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66" w:rsidRDefault="00187983">
      <w:pPr>
        <w:spacing w:line="400" w:lineRule="exact"/>
        <w:jc w:val="center"/>
        <w:rPr>
          <w:rFonts w:ascii="宋体" w:hAnsi="宋体" w:cs="宋体"/>
          <w:b/>
          <w:bCs/>
          <w:sz w:val="28"/>
          <w:szCs w:val="28"/>
        </w:rPr>
      </w:pPr>
      <w:r w:rsidRPr="00187983">
        <w:rPr>
          <w:rFonts w:ascii="宋体" w:hAnsi="宋体" w:cs="宋体" w:hint="eastAsia"/>
          <w:b/>
          <w:bCs/>
          <w:sz w:val="28"/>
          <w:szCs w:val="28"/>
        </w:rPr>
        <w:t>展厅广告装饰设计制作项目</w:t>
      </w:r>
      <w:r>
        <w:rPr>
          <w:rFonts w:ascii="宋体" w:hAnsi="宋体" w:cs="宋体" w:hint="eastAsia"/>
          <w:b/>
          <w:bCs/>
          <w:sz w:val="28"/>
          <w:szCs w:val="28"/>
        </w:rPr>
        <w:t>中标候选人公示</w:t>
      </w:r>
    </w:p>
    <w:p w:rsidR="00805F66" w:rsidRDefault="00187983">
      <w:pPr>
        <w:pStyle w:val="a"/>
        <w:numPr>
          <w:ilvl w:val="0"/>
          <w:numId w:val="0"/>
        </w:numPr>
        <w:spacing w:after="0" w:line="400" w:lineRule="exact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（公示时间：2022年5月</w:t>
      </w:r>
      <w:r>
        <w:rPr>
          <w:rFonts w:ascii="宋体" w:hAnsi="宋体" w:cs="宋体"/>
          <w:sz w:val="24"/>
        </w:rPr>
        <w:t>17</w:t>
      </w:r>
      <w:r>
        <w:rPr>
          <w:rFonts w:ascii="宋体" w:hAnsi="宋体" w:cs="宋体" w:hint="eastAsia"/>
          <w:sz w:val="24"/>
        </w:rPr>
        <w:t>日至2022年5月</w:t>
      </w:r>
      <w:r>
        <w:rPr>
          <w:rFonts w:ascii="宋体" w:hAnsi="宋体" w:cs="宋体"/>
          <w:sz w:val="24"/>
        </w:rPr>
        <w:t>19</w:t>
      </w:r>
      <w:r>
        <w:rPr>
          <w:rFonts w:ascii="宋体" w:hAnsi="宋体" w:cs="宋体" w:hint="eastAsia"/>
          <w:sz w:val="24"/>
        </w:rPr>
        <w:t>日）</w:t>
      </w:r>
    </w:p>
    <w:p w:rsidR="00805F66" w:rsidRDefault="00805F66">
      <w:pPr>
        <w:snapToGrid w:val="0"/>
        <w:spacing w:line="400" w:lineRule="exact"/>
        <w:ind w:firstLineChars="200" w:firstLine="40"/>
        <w:rPr>
          <w:rFonts w:ascii="宋体" w:hAnsi="宋体"/>
          <w:sz w:val="2"/>
          <w:szCs w:val="2"/>
          <w:lang w:bidi="ar"/>
        </w:rPr>
      </w:pPr>
    </w:p>
    <w:p w:rsidR="00805F66" w:rsidRDefault="00187983">
      <w:pPr>
        <w:snapToGrid w:val="0"/>
        <w:ind w:firstLineChars="200" w:firstLine="480"/>
        <w:rPr>
          <w:rFonts w:ascii="宋体" w:hAnsi="宋体"/>
          <w:sz w:val="24"/>
          <w:szCs w:val="20"/>
          <w:lang w:bidi="ar"/>
        </w:rPr>
      </w:pPr>
      <w:r>
        <w:rPr>
          <w:rFonts w:ascii="宋体" w:hAnsi="宋体" w:hint="eastAsia"/>
          <w:sz w:val="24"/>
          <w:szCs w:val="20"/>
          <w:lang w:bidi="ar"/>
        </w:rPr>
        <w:t>展厅多媒体及中控系统设备采购项目采购评审工作已组织完成，按竞争性磋商文件规定，现将相关情况公示如下：</w:t>
      </w:r>
    </w:p>
    <w:p w:rsidR="00805F66" w:rsidRDefault="00187983">
      <w:pPr>
        <w:ind w:firstLineChars="200" w:firstLine="480"/>
        <w:rPr>
          <w:rFonts w:ascii="宋体" w:hAnsi="宋体"/>
          <w:sz w:val="24"/>
          <w:szCs w:val="20"/>
          <w:lang w:bidi="ar"/>
        </w:rPr>
      </w:pPr>
      <w:r>
        <w:rPr>
          <w:rFonts w:ascii="宋体" w:hAnsi="宋体" w:hint="eastAsia"/>
          <w:sz w:val="24"/>
          <w:szCs w:val="20"/>
          <w:lang w:bidi="ar"/>
        </w:rPr>
        <w:t>磋商小组推荐的中标候选人如下：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987"/>
        <w:gridCol w:w="1800"/>
        <w:gridCol w:w="1353"/>
        <w:gridCol w:w="2544"/>
      </w:tblGrid>
      <w:tr w:rsidR="00187983" w:rsidTr="00187983">
        <w:trPr>
          <w:trHeight w:val="623"/>
        </w:trPr>
        <w:tc>
          <w:tcPr>
            <w:tcW w:w="788" w:type="dxa"/>
            <w:vAlign w:val="center"/>
          </w:tcPr>
          <w:p w:rsidR="00187983" w:rsidRDefault="001879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87" w:type="dxa"/>
            <w:vAlign w:val="center"/>
          </w:tcPr>
          <w:p w:rsidR="00187983" w:rsidRDefault="001879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1800" w:type="dxa"/>
            <w:vAlign w:val="center"/>
          </w:tcPr>
          <w:p w:rsidR="00187983" w:rsidRDefault="001879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最终投标报价(元)</w:t>
            </w:r>
          </w:p>
        </w:tc>
        <w:tc>
          <w:tcPr>
            <w:tcW w:w="1353" w:type="dxa"/>
            <w:vAlign w:val="center"/>
          </w:tcPr>
          <w:p w:rsidR="00187983" w:rsidRDefault="001879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综合得分</w:t>
            </w:r>
          </w:p>
        </w:tc>
        <w:tc>
          <w:tcPr>
            <w:tcW w:w="2544" w:type="dxa"/>
            <w:vAlign w:val="center"/>
          </w:tcPr>
          <w:p w:rsidR="00187983" w:rsidRDefault="001879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推荐意见</w:t>
            </w:r>
          </w:p>
        </w:tc>
      </w:tr>
      <w:tr w:rsidR="00187983" w:rsidTr="00187983">
        <w:trPr>
          <w:cantSplit/>
          <w:trHeight w:val="488"/>
        </w:trPr>
        <w:tc>
          <w:tcPr>
            <w:tcW w:w="788" w:type="dxa"/>
            <w:vAlign w:val="center"/>
          </w:tcPr>
          <w:p w:rsidR="00187983" w:rsidRDefault="001879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87" w:type="dxa"/>
            <w:vAlign w:val="center"/>
          </w:tcPr>
          <w:p w:rsidR="00187983" w:rsidRDefault="001879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879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贵州宽谷文化发展有限公司</w:t>
            </w:r>
          </w:p>
        </w:tc>
        <w:tc>
          <w:tcPr>
            <w:tcW w:w="1800" w:type="dxa"/>
            <w:vAlign w:val="center"/>
          </w:tcPr>
          <w:p w:rsidR="00187983" w:rsidRDefault="001879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B31E0">
              <w:rPr>
                <w:rFonts w:ascii="仿宋" w:eastAsia="仿宋" w:hAnsi="仿宋" w:cs="仿宋"/>
                <w:sz w:val="24"/>
              </w:rPr>
              <w:t>202830.19</w:t>
            </w:r>
          </w:p>
        </w:tc>
        <w:tc>
          <w:tcPr>
            <w:tcW w:w="1353" w:type="dxa"/>
            <w:vAlign w:val="center"/>
          </w:tcPr>
          <w:p w:rsidR="00187983" w:rsidRDefault="001879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5.74</w:t>
            </w:r>
          </w:p>
        </w:tc>
        <w:tc>
          <w:tcPr>
            <w:tcW w:w="2544" w:type="dxa"/>
            <w:vAlign w:val="center"/>
          </w:tcPr>
          <w:p w:rsidR="00187983" w:rsidRDefault="001879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第一成交候选人</w:t>
            </w:r>
          </w:p>
        </w:tc>
      </w:tr>
      <w:tr w:rsidR="00187983" w:rsidTr="00187983">
        <w:trPr>
          <w:cantSplit/>
          <w:trHeight w:val="488"/>
        </w:trPr>
        <w:tc>
          <w:tcPr>
            <w:tcW w:w="788" w:type="dxa"/>
            <w:vAlign w:val="center"/>
          </w:tcPr>
          <w:p w:rsidR="00187983" w:rsidRDefault="001879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87" w:type="dxa"/>
            <w:vAlign w:val="center"/>
          </w:tcPr>
          <w:p w:rsidR="00187983" w:rsidRDefault="001879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879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贵州云博会展产业发展有限公司六盘水分公司</w:t>
            </w:r>
          </w:p>
        </w:tc>
        <w:tc>
          <w:tcPr>
            <w:tcW w:w="1800" w:type="dxa"/>
            <w:vAlign w:val="center"/>
          </w:tcPr>
          <w:p w:rsidR="00187983" w:rsidRDefault="001879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B31E0"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198019.8</w:t>
            </w:r>
          </w:p>
        </w:tc>
        <w:tc>
          <w:tcPr>
            <w:tcW w:w="1353" w:type="dxa"/>
            <w:vAlign w:val="center"/>
          </w:tcPr>
          <w:p w:rsidR="00187983" w:rsidRDefault="001879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2544" w:type="dxa"/>
            <w:vAlign w:val="center"/>
          </w:tcPr>
          <w:p w:rsidR="00187983" w:rsidRDefault="001879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第二成交候选人</w:t>
            </w:r>
          </w:p>
        </w:tc>
      </w:tr>
      <w:tr w:rsidR="00277327" w:rsidTr="00277327">
        <w:trPr>
          <w:cantSplit/>
          <w:trHeight w:val="888"/>
        </w:trPr>
        <w:tc>
          <w:tcPr>
            <w:tcW w:w="788" w:type="dxa"/>
            <w:vAlign w:val="center"/>
          </w:tcPr>
          <w:p w:rsidR="00277327" w:rsidRDefault="00277327" w:rsidP="002773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87" w:type="dxa"/>
            <w:vAlign w:val="center"/>
          </w:tcPr>
          <w:p w:rsidR="00277327" w:rsidRPr="00187983" w:rsidRDefault="00277327" w:rsidP="0027732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2773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</w:t>
            </w:r>
            <w:proofErr w:type="gramStart"/>
            <w:r w:rsidRPr="002773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坤悦语申</w:t>
            </w:r>
            <w:proofErr w:type="gramEnd"/>
            <w:r w:rsidRPr="002773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文化传媒有限公司</w:t>
            </w:r>
          </w:p>
        </w:tc>
        <w:tc>
          <w:tcPr>
            <w:tcW w:w="1800" w:type="dxa"/>
            <w:vAlign w:val="center"/>
          </w:tcPr>
          <w:p w:rsidR="00277327" w:rsidRPr="00DB31E0" w:rsidRDefault="00277327" w:rsidP="0027732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277327"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212871.28</w:t>
            </w:r>
          </w:p>
        </w:tc>
        <w:tc>
          <w:tcPr>
            <w:tcW w:w="1353" w:type="dxa"/>
            <w:vAlign w:val="center"/>
          </w:tcPr>
          <w:p w:rsidR="00277327" w:rsidRDefault="00277327" w:rsidP="002773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9.12</w:t>
            </w:r>
          </w:p>
        </w:tc>
        <w:tc>
          <w:tcPr>
            <w:tcW w:w="2544" w:type="dxa"/>
            <w:vAlign w:val="center"/>
          </w:tcPr>
          <w:p w:rsidR="00277327" w:rsidRDefault="00277327" w:rsidP="002773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第三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成交候选人</w:t>
            </w:r>
          </w:p>
        </w:tc>
      </w:tr>
    </w:tbl>
    <w:p w:rsidR="00805F66" w:rsidRDefault="00187983">
      <w:pPr>
        <w:pStyle w:val="3"/>
        <w:widowControl/>
        <w:topLinePunct/>
        <w:ind w:firstLineChars="200" w:firstLine="480"/>
        <w:rPr>
          <w:rFonts w:hAnsi="宋体" w:hint="default"/>
        </w:rPr>
      </w:pPr>
      <w:proofErr w:type="gramStart"/>
      <w:r>
        <w:rPr>
          <w:rFonts w:hAnsi="宋体"/>
        </w:rPr>
        <w:t>废标情况</w:t>
      </w:r>
      <w:proofErr w:type="gramEnd"/>
      <w:r>
        <w:rPr>
          <w:rFonts w:hAnsi="宋体"/>
        </w:rPr>
        <w:t>说明：</w:t>
      </w:r>
    </w:p>
    <w:p w:rsidR="00805F66" w:rsidRDefault="00187983">
      <w:pPr>
        <w:pStyle w:val="3"/>
        <w:widowControl/>
        <w:topLinePunct/>
        <w:ind w:firstLineChars="200" w:firstLine="480"/>
        <w:rPr>
          <w:rFonts w:asciiTheme="minorEastAsia" w:eastAsiaTheme="minorEastAsia" w:hAnsiTheme="minorEastAsia" w:cstheme="minorEastAsia" w:hint="default"/>
          <w:szCs w:val="24"/>
          <w:u w:val="single"/>
        </w:rPr>
      </w:pPr>
      <w:r>
        <w:rPr>
          <w:rFonts w:asciiTheme="minorEastAsia" w:eastAsiaTheme="minorEastAsia" w:hAnsiTheme="minorEastAsia" w:cstheme="minorEastAsia"/>
          <w:szCs w:val="24"/>
        </w:rPr>
        <w:t>开标前验证阶段不符合要求的响应性文件</w:t>
      </w:r>
      <w:r>
        <w:rPr>
          <w:rFonts w:asciiTheme="minorEastAsia" w:eastAsiaTheme="minorEastAsia" w:hAnsiTheme="minorEastAsia" w:cstheme="minorEastAsia"/>
          <w:szCs w:val="24"/>
          <w:u w:val="single"/>
        </w:rPr>
        <w:t xml:space="preserve"> 1 </w:t>
      </w:r>
      <w:r>
        <w:rPr>
          <w:rFonts w:asciiTheme="minorEastAsia" w:eastAsiaTheme="minorEastAsia" w:hAnsiTheme="minorEastAsia" w:cstheme="minorEastAsia"/>
          <w:szCs w:val="24"/>
        </w:rPr>
        <w:t>家（</w:t>
      </w:r>
      <w:r w:rsidRPr="00187983">
        <w:rPr>
          <w:rFonts w:asciiTheme="minorEastAsia" w:eastAsiaTheme="minorEastAsia" w:hAnsiTheme="minorEastAsia" w:cstheme="minorEastAsia"/>
          <w:szCs w:val="24"/>
        </w:rPr>
        <w:t>贵州三百石文化产业发展有限公司</w:t>
      </w:r>
      <w:r>
        <w:rPr>
          <w:rFonts w:asciiTheme="minorEastAsia" w:eastAsiaTheme="minorEastAsia" w:hAnsiTheme="minorEastAsia" w:cstheme="minorEastAsia"/>
          <w:szCs w:val="24"/>
        </w:rPr>
        <w:t>），原因为：</w:t>
      </w:r>
      <w:r>
        <w:rPr>
          <w:rFonts w:asciiTheme="minorEastAsia" w:eastAsiaTheme="minorEastAsia" w:hAnsiTheme="minorEastAsia" w:cstheme="minorEastAsia"/>
          <w:szCs w:val="24"/>
          <w:u w:val="single"/>
        </w:rPr>
        <w:t xml:space="preserve"> </w:t>
      </w:r>
      <w:r w:rsidRPr="00187983">
        <w:rPr>
          <w:rFonts w:asciiTheme="minorEastAsia" w:eastAsiaTheme="minorEastAsia" w:hAnsiTheme="minorEastAsia" w:cstheme="minorEastAsia"/>
          <w:szCs w:val="24"/>
          <w:u w:val="single"/>
        </w:rPr>
        <w:t>磋商内容缺失，不符合“供应商须知”规定</w:t>
      </w:r>
      <w:r>
        <w:rPr>
          <w:rFonts w:asciiTheme="minorEastAsia" w:eastAsiaTheme="minorEastAsia" w:hAnsiTheme="minorEastAsia" w:cstheme="minorEastAsia"/>
          <w:szCs w:val="24"/>
        </w:rPr>
        <w:t xml:space="preserve"> 。</w:t>
      </w:r>
      <w:bookmarkStart w:id="0" w:name="_GoBack"/>
      <w:bookmarkEnd w:id="0"/>
    </w:p>
    <w:p w:rsidR="00805F66" w:rsidRDefault="00187983">
      <w:pPr>
        <w:pStyle w:val="3"/>
        <w:widowControl/>
        <w:topLinePunct/>
        <w:ind w:firstLineChars="200" w:firstLine="480"/>
        <w:rPr>
          <w:rFonts w:hAnsi="宋体" w:hint="default"/>
        </w:rPr>
      </w:pPr>
      <w:r>
        <w:rPr>
          <w:rFonts w:hAnsi="宋体"/>
        </w:rPr>
        <w:t>如有举报，请于公示之日起10日内向贵州交投高新科技有限公司书面反映。参照国家九部委2013年第23号令修改的有关规定，不符合下列条件的投诉举报不予受理：</w:t>
      </w:r>
    </w:p>
    <w:p w:rsidR="00805F66" w:rsidRDefault="00187983">
      <w:pPr>
        <w:snapToGrid w:val="0"/>
        <w:ind w:firstLineChars="200" w:firstLine="480"/>
        <w:rPr>
          <w:rFonts w:ascii="宋体" w:hAnsi="宋体"/>
          <w:sz w:val="24"/>
          <w:szCs w:val="20"/>
          <w:lang w:bidi="ar"/>
        </w:rPr>
      </w:pPr>
      <w:r>
        <w:rPr>
          <w:rFonts w:ascii="宋体" w:hAnsi="宋体" w:hint="eastAsia"/>
          <w:sz w:val="24"/>
          <w:szCs w:val="20"/>
          <w:lang w:bidi="ar"/>
        </w:rPr>
        <w:t>（1）投诉人的名称、地址及有效联系方式；</w:t>
      </w:r>
    </w:p>
    <w:p w:rsidR="00805F66" w:rsidRDefault="00187983">
      <w:pPr>
        <w:snapToGrid w:val="0"/>
        <w:ind w:firstLineChars="200" w:firstLine="480"/>
        <w:rPr>
          <w:rFonts w:ascii="宋体" w:hAnsi="宋体"/>
          <w:sz w:val="24"/>
          <w:szCs w:val="20"/>
          <w:lang w:bidi="ar"/>
        </w:rPr>
      </w:pPr>
      <w:r>
        <w:rPr>
          <w:rFonts w:ascii="宋体" w:hAnsi="宋体" w:hint="eastAsia"/>
          <w:sz w:val="24"/>
          <w:szCs w:val="20"/>
          <w:lang w:bidi="ar"/>
        </w:rPr>
        <w:t>（2）被投诉人的名称、地址及有效联系方式；</w:t>
      </w:r>
    </w:p>
    <w:p w:rsidR="00805F66" w:rsidRDefault="00187983">
      <w:pPr>
        <w:snapToGrid w:val="0"/>
        <w:ind w:firstLineChars="200" w:firstLine="480"/>
        <w:rPr>
          <w:rFonts w:ascii="宋体" w:hAnsi="宋体"/>
          <w:sz w:val="24"/>
          <w:szCs w:val="20"/>
          <w:lang w:bidi="ar"/>
        </w:rPr>
      </w:pPr>
      <w:r>
        <w:rPr>
          <w:rFonts w:ascii="宋体" w:hAnsi="宋体" w:hint="eastAsia"/>
          <w:sz w:val="24"/>
          <w:szCs w:val="20"/>
          <w:lang w:bidi="ar"/>
        </w:rPr>
        <w:t xml:space="preserve">（3）投诉事项的基本事实； </w:t>
      </w:r>
    </w:p>
    <w:p w:rsidR="00805F66" w:rsidRDefault="00187983">
      <w:pPr>
        <w:snapToGrid w:val="0"/>
        <w:ind w:firstLineChars="200" w:firstLine="480"/>
        <w:rPr>
          <w:rFonts w:ascii="宋体" w:hAnsi="宋体"/>
          <w:sz w:val="24"/>
          <w:szCs w:val="20"/>
          <w:lang w:bidi="ar"/>
        </w:rPr>
      </w:pPr>
      <w:r>
        <w:rPr>
          <w:rFonts w:ascii="宋体" w:hAnsi="宋体" w:hint="eastAsia"/>
          <w:sz w:val="24"/>
          <w:szCs w:val="20"/>
          <w:lang w:bidi="ar"/>
        </w:rPr>
        <w:t xml:space="preserve">（4）相关请求及主张； </w:t>
      </w:r>
    </w:p>
    <w:p w:rsidR="00805F66" w:rsidRDefault="00187983">
      <w:pPr>
        <w:snapToGrid w:val="0"/>
        <w:ind w:firstLineChars="200" w:firstLine="480"/>
        <w:rPr>
          <w:rFonts w:ascii="宋体" w:hAnsi="宋体"/>
          <w:sz w:val="24"/>
          <w:szCs w:val="20"/>
          <w:lang w:bidi="ar"/>
        </w:rPr>
      </w:pPr>
      <w:r>
        <w:rPr>
          <w:rFonts w:ascii="宋体" w:hAnsi="宋体" w:hint="eastAsia"/>
          <w:sz w:val="24"/>
          <w:szCs w:val="20"/>
          <w:lang w:bidi="ar"/>
        </w:rPr>
        <w:t>（5）有效线索和相关证明材料。</w:t>
      </w:r>
    </w:p>
    <w:p w:rsidR="00805F66" w:rsidRDefault="00187983">
      <w:pPr>
        <w:snapToGrid w:val="0"/>
        <w:ind w:firstLineChars="200" w:firstLine="480"/>
        <w:rPr>
          <w:rFonts w:ascii="宋体" w:hAnsi="宋体"/>
          <w:sz w:val="24"/>
          <w:szCs w:val="20"/>
          <w:lang w:bidi="ar"/>
        </w:rPr>
      </w:pPr>
      <w:r>
        <w:rPr>
          <w:rFonts w:ascii="宋体" w:hAnsi="宋体" w:hint="eastAsia"/>
          <w:sz w:val="24"/>
          <w:szCs w:val="20"/>
          <w:lang w:bidi="ar"/>
        </w:rPr>
        <w:t>投诉人必须是所投诉招标投标活动的参与者，或者与投诉项目本次招标活动存在利害关系；投诉书必须由其法定代表人或者授权代表签字并盖章，并</w:t>
      </w:r>
      <w:proofErr w:type="gramStart"/>
      <w:r>
        <w:rPr>
          <w:rFonts w:ascii="宋体" w:hAnsi="宋体" w:hint="eastAsia"/>
          <w:sz w:val="24"/>
          <w:szCs w:val="20"/>
          <w:lang w:bidi="ar"/>
        </w:rPr>
        <w:t>附有效</w:t>
      </w:r>
      <w:proofErr w:type="gramEnd"/>
      <w:r>
        <w:rPr>
          <w:rFonts w:ascii="宋体" w:hAnsi="宋体" w:hint="eastAsia"/>
          <w:sz w:val="24"/>
          <w:szCs w:val="20"/>
          <w:lang w:bidi="ar"/>
        </w:rPr>
        <w:t xml:space="preserve">身份证复印件。 </w:t>
      </w:r>
    </w:p>
    <w:p w:rsidR="00805F66" w:rsidRDefault="00187983">
      <w:pPr>
        <w:snapToGrid w:val="0"/>
        <w:ind w:firstLineChars="200" w:firstLine="480"/>
        <w:rPr>
          <w:rFonts w:ascii="宋体" w:hAnsi="宋体"/>
          <w:sz w:val="24"/>
          <w:szCs w:val="20"/>
          <w:lang w:bidi="ar"/>
        </w:rPr>
      </w:pPr>
      <w:r>
        <w:rPr>
          <w:rFonts w:ascii="宋体" w:hAnsi="宋体" w:hint="eastAsia"/>
          <w:sz w:val="24"/>
          <w:szCs w:val="20"/>
          <w:lang w:bidi="ar"/>
        </w:rPr>
        <w:t>投诉书有关材料是外文的，投诉人应当同时提供其中文译本。</w:t>
      </w:r>
    </w:p>
    <w:p w:rsidR="00805F66" w:rsidRDefault="00187983">
      <w:pPr>
        <w:snapToGrid w:val="0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采购人异议受理电话：</w:t>
      </w:r>
      <w:r>
        <w:rPr>
          <w:rFonts w:hAnsi="宋体" w:hint="eastAsia"/>
          <w:sz w:val="24"/>
        </w:rPr>
        <w:t>15538619398</w:t>
      </w:r>
    </w:p>
    <w:p w:rsidR="00805F66" w:rsidRDefault="00187983">
      <w:pPr>
        <w:snapToGrid w:val="0"/>
        <w:jc w:val="center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                                </w:t>
      </w:r>
    </w:p>
    <w:p w:rsidR="00805F66" w:rsidRDefault="00187983">
      <w:pPr>
        <w:snapToGrid w:val="0"/>
        <w:jc w:val="center"/>
        <w:rPr>
          <w:rFonts w:ascii="宋体" w:hAnsi="宋体" w:cs="宋体"/>
          <w:sz w:val="24"/>
        </w:rPr>
      </w:pPr>
      <w:r>
        <w:rPr>
          <w:rFonts w:hAnsi="宋体" w:hint="eastAsia"/>
          <w:sz w:val="24"/>
        </w:rPr>
        <w:t xml:space="preserve">                                    </w:t>
      </w:r>
      <w:r>
        <w:rPr>
          <w:rFonts w:ascii="宋体" w:hAnsi="宋体" w:cs="宋体" w:hint="eastAsia"/>
          <w:sz w:val="24"/>
        </w:rPr>
        <w:t>采购人：贵州交投高新科技有限公司</w:t>
      </w:r>
    </w:p>
    <w:p w:rsidR="00805F66" w:rsidRDefault="00187983">
      <w:pPr>
        <w:snapToGrid w:val="0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</w:t>
      </w:r>
    </w:p>
    <w:p w:rsidR="00805F66" w:rsidRDefault="00187983">
      <w:pPr>
        <w:snapToGrid w:val="0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2022年5月</w:t>
      </w:r>
      <w:r>
        <w:rPr>
          <w:rFonts w:ascii="宋体" w:hAnsi="宋体" w:cs="宋体"/>
          <w:sz w:val="24"/>
        </w:rPr>
        <w:t>17</w:t>
      </w:r>
      <w:r>
        <w:rPr>
          <w:rFonts w:ascii="宋体" w:hAnsi="宋体" w:cs="宋体" w:hint="eastAsia"/>
          <w:sz w:val="24"/>
        </w:rPr>
        <w:t>日</w:t>
      </w:r>
    </w:p>
    <w:p w:rsidR="00805F66" w:rsidRDefault="00805F66"/>
    <w:sectPr w:rsidR="00805F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7F98"/>
    <w:multiLevelType w:val="singleLevel"/>
    <w:tmpl w:val="30A27F98"/>
    <w:lvl w:ilvl="0">
      <w:start w:val="1"/>
      <w:numFmt w:val="decimal"/>
      <w:pStyle w:val="a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17A27"/>
    <w:rsid w:val="00187983"/>
    <w:rsid w:val="00277327"/>
    <w:rsid w:val="00805F66"/>
    <w:rsid w:val="00D20952"/>
    <w:rsid w:val="04735D5B"/>
    <w:rsid w:val="0B973FD0"/>
    <w:rsid w:val="1FE7485B"/>
    <w:rsid w:val="3B9D145A"/>
    <w:rsid w:val="58192D8B"/>
    <w:rsid w:val="5F16400A"/>
    <w:rsid w:val="62CD34C3"/>
    <w:rsid w:val="63417A27"/>
    <w:rsid w:val="68861B00"/>
    <w:rsid w:val="7F0B3533"/>
    <w:rsid w:val="7F47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7A507"/>
  <w15:docId w15:val="{2858F6E5-7038-47DA-B00F-3784CE8F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a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unhideWhenUsed/>
    <w:qFormat/>
    <w:pPr>
      <w:numPr>
        <w:numId w:val="1"/>
      </w:numPr>
      <w:spacing w:after="120"/>
      <w:ind w:left="0" w:firstLine="0"/>
    </w:pPr>
  </w:style>
  <w:style w:type="paragraph" w:styleId="3">
    <w:name w:val="Body Text 3"/>
    <w:basedOn w:val="a0"/>
    <w:qFormat/>
    <w:rPr>
      <w:rFonts w:ascii="宋体" w:hAnsi="Calibri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-右位心 Jzヾ</dc:creator>
  <cp:lastModifiedBy>micoo</cp:lastModifiedBy>
  <cp:revision>4</cp:revision>
  <cp:lastPrinted>2022-05-17T07:27:00Z</cp:lastPrinted>
  <dcterms:created xsi:type="dcterms:W3CDTF">2022-04-27T08:37:00Z</dcterms:created>
  <dcterms:modified xsi:type="dcterms:W3CDTF">2022-05-17T07:27:00Z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