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spacing w:line="360" w:lineRule="auto"/>
        <w:jc w:val="center"/>
        <w:rPr>
          <w:rFonts w:hAnsi="宋体" w:cs="仿宋_GB2312"/>
          <w:b/>
          <w:w w:val="99"/>
          <w:kern w:val="0"/>
          <w:sz w:val="36"/>
          <w:szCs w:val="36"/>
          <w:highlight w:val="none"/>
        </w:rPr>
      </w:pPr>
    </w:p>
    <w:p>
      <w:pPr>
        <w:pStyle w:val="11"/>
        <w:spacing w:line="360" w:lineRule="auto"/>
        <w:jc w:val="center"/>
        <w:rPr>
          <w:rFonts w:hint="eastAsia" w:hAnsi="宋体" w:eastAsia="宋体" w:cs="仿宋_GB2312"/>
          <w:b/>
          <w:w w:val="99"/>
          <w:kern w:val="0"/>
          <w:sz w:val="36"/>
          <w:szCs w:val="36"/>
          <w:highlight w:val="none"/>
          <w:lang w:eastAsia="zh-CN"/>
        </w:rPr>
      </w:pPr>
      <w:r>
        <w:rPr>
          <w:rFonts w:hint="eastAsia" w:hAnsi="宋体" w:cs="仿宋_GB2312"/>
          <w:b/>
          <w:w w:val="99"/>
          <w:kern w:val="0"/>
          <w:sz w:val="36"/>
          <w:szCs w:val="36"/>
          <w:highlight w:val="none"/>
          <w:lang w:eastAsia="zh-CN"/>
        </w:rPr>
        <w:t>贵州交投商贸物流有限公司贵州地区工字钢采购招标</w:t>
      </w:r>
    </w:p>
    <w:p>
      <w:pPr>
        <w:pStyle w:val="11"/>
        <w:spacing w:line="360" w:lineRule="auto"/>
        <w:jc w:val="center"/>
        <w:rPr>
          <w:rFonts w:hAnsi="宋体"/>
          <w:b/>
          <w:sz w:val="28"/>
          <w:szCs w:val="28"/>
          <w:highlight w:val="none"/>
        </w:rPr>
      </w:pPr>
    </w:p>
    <w:p>
      <w:pPr>
        <w:pStyle w:val="11"/>
        <w:spacing w:line="360" w:lineRule="auto"/>
        <w:jc w:val="center"/>
        <w:rPr>
          <w:rFonts w:hAnsi="宋体"/>
          <w:b/>
          <w:sz w:val="52"/>
          <w:szCs w:val="52"/>
          <w:highlight w:val="none"/>
        </w:rPr>
      </w:pPr>
    </w:p>
    <w:p>
      <w:pPr>
        <w:pStyle w:val="11"/>
        <w:spacing w:line="360" w:lineRule="auto"/>
        <w:jc w:val="center"/>
        <w:rPr>
          <w:rFonts w:hAnsi="宋体"/>
          <w:b/>
          <w:sz w:val="52"/>
          <w:szCs w:val="52"/>
          <w:highlight w:val="none"/>
        </w:rPr>
      </w:pPr>
    </w:p>
    <w:p>
      <w:pPr>
        <w:pStyle w:val="11"/>
        <w:spacing w:line="360" w:lineRule="auto"/>
        <w:rPr>
          <w:rFonts w:hAnsi="宋体"/>
          <w:b/>
          <w:sz w:val="52"/>
          <w:szCs w:val="52"/>
          <w:highlight w:val="none"/>
        </w:rPr>
      </w:pPr>
    </w:p>
    <w:p>
      <w:pPr>
        <w:pStyle w:val="11"/>
        <w:spacing w:line="360" w:lineRule="auto"/>
        <w:jc w:val="center"/>
        <w:rPr>
          <w:rFonts w:hAnsi="宋体"/>
          <w:b/>
          <w:sz w:val="52"/>
          <w:szCs w:val="52"/>
          <w:highlight w:val="none"/>
        </w:rPr>
      </w:pPr>
    </w:p>
    <w:p>
      <w:pPr>
        <w:pStyle w:val="11"/>
        <w:spacing w:line="360" w:lineRule="auto"/>
        <w:jc w:val="center"/>
        <w:rPr>
          <w:rFonts w:hAnsi="宋体"/>
          <w:b/>
          <w:sz w:val="84"/>
          <w:szCs w:val="84"/>
          <w:highlight w:val="none"/>
        </w:rPr>
      </w:pPr>
      <w:r>
        <w:rPr>
          <w:rFonts w:hint="eastAsia" w:hAnsi="宋体"/>
          <w:b/>
          <w:sz w:val="84"/>
          <w:szCs w:val="84"/>
          <w:highlight w:val="none"/>
        </w:rPr>
        <w:t>招 标 文 件</w:t>
      </w:r>
    </w:p>
    <w:p>
      <w:pPr>
        <w:tabs>
          <w:tab w:val="left" w:pos="1695"/>
          <w:tab w:val="left" w:pos="3370"/>
          <w:tab w:val="left" w:pos="5555"/>
        </w:tabs>
        <w:autoSpaceDE w:val="0"/>
        <w:autoSpaceDN w:val="0"/>
        <w:adjustRightInd w:val="0"/>
        <w:snapToGrid w:val="0"/>
        <w:spacing w:line="360" w:lineRule="auto"/>
        <w:jc w:val="center"/>
        <w:rPr>
          <w:rFonts w:hint="default" w:ascii="宋体" w:hAnsi="宋体" w:eastAsia="宋体" w:cs="仿宋_GB2312"/>
          <w:b/>
          <w:kern w:val="0"/>
          <w:sz w:val="30"/>
          <w:szCs w:val="30"/>
          <w:highlight w:val="none"/>
          <w:lang w:val="en-US" w:eastAsia="zh-CN"/>
        </w:rPr>
      </w:pPr>
      <w:r>
        <w:rPr>
          <w:rFonts w:hint="eastAsia" w:ascii="宋体" w:hAnsi="宋体" w:cs="仿宋_GB2312"/>
          <w:b/>
          <w:kern w:val="0"/>
          <w:sz w:val="30"/>
          <w:szCs w:val="30"/>
          <w:highlight w:val="none"/>
        </w:rPr>
        <w:t>招标编号：GZJTZB202</w:t>
      </w:r>
      <w:r>
        <w:rPr>
          <w:rFonts w:hint="eastAsia" w:ascii="宋体" w:hAnsi="宋体" w:cs="仿宋_GB2312"/>
          <w:b/>
          <w:kern w:val="0"/>
          <w:sz w:val="30"/>
          <w:szCs w:val="30"/>
          <w:highlight w:val="none"/>
          <w:lang w:val="en-US" w:eastAsia="zh-CN"/>
        </w:rPr>
        <w:t>201</w:t>
      </w:r>
    </w:p>
    <w:p>
      <w:pPr>
        <w:autoSpaceDE w:val="0"/>
        <w:autoSpaceDN w:val="0"/>
        <w:adjustRightInd w:val="0"/>
        <w:snapToGrid w:val="0"/>
        <w:spacing w:line="360" w:lineRule="auto"/>
        <w:jc w:val="left"/>
        <w:rPr>
          <w:rFonts w:ascii="宋体" w:hAnsi="宋体" w:cs="仿宋_GB2312"/>
          <w:kern w:val="0"/>
          <w:sz w:val="20"/>
          <w:szCs w:val="20"/>
          <w:highlight w:val="none"/>
        </w:rPr>
      </w:pPr>
    </w:p>
    <w:p>
      <w:pPr>
        <w:pStyle w:val="11"/>
        <w:spacing w:line="360" w:lineRule="auto"/>
        <w:jc w:val="center"/>
        <w:rPr>
          <w:rFonts w:hAnsi="宋体"/>
          <w:b/>
          <w:sz w:val="52"/>
          <w:szCs w:val="52"/>
          <w:highlight w:val="none"/>
        </w:rPr>
      </w:pPr>
    </w:p>
    <w:p>
      <w:pPr>
        <w:tabs>
          <w:tab w:val="left" w:pos="6219"/>
        </w:tabs>
        <w:autoSpaceDE w:val="0"/>
        <w:autoSpaceDN w:val="0"/>
        <w:adjustRightInd w:val="0"/>
        <w:snapToGrid w:val="0"/>
        <w:spacing w:line="360" w:lineRule="auto"/>
        <w:ind w:firstLine="681" w:firstLineChars="245"/>
        <w:jc w:val="center"/>
        <w:rPr>
          <w:rFonts w:ascii="宋体" w:hAnsi="宋体" w:cs="仿宋_GB2312"/>
          <w:b/>
          <w:w w:val="99"/>
          <w:kern w:val="0"/>
          <w:sz w:val="28"/>
          <w:szCs w:val="28"/>
          <w:highlight w:val="none"/>
        </w:rPr>
      </w:pPr>
      <w:r>
        <w:rPr>
          <w:rFonts w:hint="eastAsia" w:ascii="宋体" w:hAnsi="宋体" w:cs="仿宋_GB2312"/>
          <w:b/>
          <w:w w:val="99"/>
          <w:kern w:val="0"/>
          <w:sz w:val="28"/>
          <w:szCs w:val="28"/>
          <w:highlight w:val="none"/>
        </w:rPr>
        <w:t>招 标 人：</w:t>
      </w:r>
      <w:r>
        <w:rPr>
          <w:rFonts w:hint="eastAsia" w:ascii="宋体" w:hAnsi="宋体" w:cs="仿宋_GB2312"/>
          <w:b/>
          <w:kern w:val="0"/>
          <w:sz w:val="28"/>
          <w:szCs w:val="28"/>
          <w:highlight w:val="none"/>
          <w:u w:val="single"/>
        </w:rPr>
        <w:t xml:space="preserve"> 贵州交投商贸物流有限公司   </w:t>
      </w:r>
      <w:r>
        <w:rPr>
          <w:rFonts w:hint="eastAsia" w:ascii="宋体" w:hAnsi="宋体" w:cs="仿宋_GB2312"/>
          <w:b/>
          <w:w w:val="99"/>
          <w:kern w:val="0"/>
          <w:sz w:val="28"/>
          <w:szCs w:val="28"/>
          <w:highlight w:val="none"/>
        </w:rPr>
        <w:t>（盖单位章）</w:t>
      </w:r>
    </w:p>
    <w:p>
      <w:pPr>
        <w:pStyle w:val="11"/>
        <w:spacing w:line="360" w:lineRule="auto"/>
        <w:jc w:val="center"/>
        <w:rPr>
          <w:rFonts w:hAnsi="宋体"/>
          <w:b/>
          <w:sz w:val="28"/>
          <w:szCs w:val="28"/>
          <w:highlight w:val="none"/>
        </w:rPr>
      </w:pPr>
      <w:r>
        <w:rPr>
          <w:rFonts w:hint="eastAsia" w:hAnsi="宋体"/>
          <w:b/>
          <w:sz w:val="32"/>
          <w:szCs w:val="32"/>
          <w:highlight w:val="none"/>
          <w:lang w:val="en-US" w:eastAsia="zh-CN"/>
        </w:rPr>
        <w:t>2022</w:t>
      </w:r>
      <w:r>
        <w:rPr>
          <w:rFonts w:hint="eastAsia" w:hAnsi="宋体"/>
          <w:b/>
          <w:sz w:val="28"/>
          <w:szCs w:val="28"/>
          <w:highlight w:val="none"/>
        </w:rPr>
        <w:t>年0</w:t>
      </w:r>
      <w:r>
        <w:rPr>
          <w:rFonts w:hint="eastAsia" w:hAnsi="宋体"/>
          <w:b/>
          <w:sz w:val="28"/>
          <w:szCs w:val="28"/>
          <w:highlight w:val="none"/>
          <w:lang w:val="en-US" w:eastAsia="zh-CN"/>
        </w:rPr>
        <w:t>4</w:t>
      </w:r>
      <w:r>
        <w:rPr>
          <w:rFonts w:hint="eastAsia" w:hAnsi="宋体"/>
          <w:b/>
          <w:sz w:val="28"/>
          <w:szCs w:val="28"/>
          <w:highlight w:val="none"/>
        </w:rPr>
        <w:t>月</w:t>
      </w:r>
    </w:p>
    <w:p>
      <w:pPr>
        <w:spacing w:line="360" w:lineRule="auto"/>
        <w:rPr>
          <w:rFonts w:ascii="Times New Roman" w:hAnsi="Times New Roman"/>
          <w:sz w:val="24"/>
          <w:szCs w:val="24"/>
          <w:highlight w:val="none"/>
        </w:rPr>
        <w:sectPr>
          <w:footerReference r:id="rId3" w:type="default"/>
          <w:pgSz w:w="12240" w:h="15840"/>
          <w:pgMar w:top="1440" w:right="1080" w:bottom="1440" w:left="1080" w:header="720" w:footer="720" w:gutter="0"/>
          <w:pgNumType w:fmt="decimal" w:start="1"/>
          <w:cols w:space="720" w:num="1"/>
          <w:docGrid w:linePitch="285" w:charSpace="0"/>
        </w:sectPr>
      </w:pPr>
      <w:bookmarkStart w:id="0" w:name="_Toc144974479"/>
      <w:bookmarkStart w:id="1" w:name="_Toc152042287"/>
      <w:bookmarkStart w:id="2" w:name="_Toc152045511"/>
    </w:p>
    <w:p>
      <w:pPr>
        <w:pStyle w:val="19"/>
        <w:rPr>
          <w:highlight w:val="none"/>
        </w:rPr>
      </w:pPr>
    </w:p>
    <w:sdt>
      <w:sdtPr>
        <w:rPr>
          <w:rFonts w:ascii="宋体" w:hAnsi="宋体"/>
          <w:sz w:val="28"/>
          <w:szCs w:val="32"/>
          <w:highlight w:val="none"/>
        </w:rPr>
        <w:id w:val="147460084"/>
      </w:sdtPr>
      <w:sdtEndPr>
        <w:rPr>
          <w:rFonts w:ascii="Times New Roman" w:hAnsi="Times New Roman"/>
          <w:sz w:val="21"/>
          <w:szCs w:val="24"/>
          <w:highlight w:val="none"/>
        </w:rPr>
      </w:sdtEndPr>
      <w:sdtContent>
        <w:p>
          <w:pPr>
            <w:jc w:val="center"/>
            <w:rPr>
              <w:sz w:val="28"/>
              <w:szCs w:val="32"/>
              <w:highlight w:val="none"/>
            </w:rPr>
          </w:pPr>
          <w:r>
            <w:rPr>
              <w:rFonts w:ascii="宋体" w:hAnsi="宋体"/>
              <w:sz w:val="28"/>
              <w:szCs w:val="32"/>
              <w:highlight w:val="none"/>
            </w:rPr>
            <w:t>目录</w:t>
          </w:r>
        </w:p>
        <w:p>
          <w:pPr>
            <w:pStyle w:val="23"/>
            <w:tabs>
              <w:tab w:val="right" w:leader="dot" w:pos="10080"/>
            </w:tabs>
            <w:rPr>
              <w:highlight w:val="none"/>
            </w:rPr>
          </w:pPr>
          <w:r>
            <w:rPr>
              <w:rFonts w:ascii="Times New Roman" w:hAnsi="Times New Roman"/>
              <w:sz w:val="24"/>
              <w:szCs w:val="24"/>
              <w:highlight w:val="none"/>
            </w:rPr>
            <w:fldChar w:fldCharType="begin"/>
          </w:r>
          <w:r>
            <w:rPr>
              <w:rFonts w:ascii="Times New Roman" w:hAnsi="Times New Roman"/>
              <w:sz w:val="24"/>
              <w:szCs w:val="24"/>
              <w:highlight w:val="none"/>
            </w:rPr>
            <w:instrText xml:space="preserve">TOC \o "1-3" \h \u </w:instrText>
          </w:r>
          <w:r>
            <w:rPr>
              <w:rFonts w:ascii="Times New Roman" w:hAnsi="Times New Roman"/>
              <w:sz w:val="24"/>
              <w:szCs w:val="24"/>
              <w:highlight w:val="none"/>
            </w:rPr>
            <w:fldChar w:fldCharType="separate"/>
          </w:r>
          <w:r>
            <w:rPr>
              <w:rFonts w:ascii="Times New Roman" w:hAnsi="Times New Roman"/>
              <w:szCs w:val="24"/>
              <w:highlight w:val="none"/>
            </w:rPr>
            <w:fldChar w:fldCharType="begin"/>
          </w:r>
          <w:r>
            <w:rPr>
              <w:rFonts w:ascii="Times New Roman" w:hAnsi="Times New Roman"/>
              <w:szCs w:val="24"/>
              <w:highlight w:val="none"/>
            </w:rPr>
            <w:instrText xml:space="preserve"> HYPERLINK \l _Toc24626 </w:instrText>
          </w:r>
          <w:r>
            <w:rPr>
              <w:rFonts w:ascii="Times New Roman" w:hAnsi="Times New Roman"/>
              <w:szCs w:val="24"/>
              <w:highlight w:val="none"/>
            </w:rPr>
            <w:fldChar w:fldCharType="separate"/>
          </w:r>
          <w:r>
            <w:rPr>
              <w:rFonts w:hint="eastAsia"/>
              <w:szCs w:val="16"/>
              <w:highlight w:val="none"/>
            </w:rPr>
            <w:t>第一章 招标公告</w:t>
          </w:r>
          <w:r>
            <w:rPr>
              <w:highlight w:val="none"/>
            </w:rPr>
            <w:tab/>
          </w:r>
          <w:r>
            <w:rPr>
              <w:highlight w:val="none"/>
            </w:rPr>
            <w:fldChar w:fldCharType="begin"/>
          </w:r>
          <w:r>
            <w:rPr>
              <w:highlight w:val="none"/>
            </w:rPr>
            <w:instrText xml:space="preserve"> PAGEREF _Toc24626 </w:instrText>
          </w:r>
          <w:r>
            <w:rPr>
              <w:highlight w:val="none"/>
            </w:rPr>
            <w:fldChar w:fldCharType="separate"/>
          </w:r>
          <w:r>
            <w:rPr>
              <w:highlight w:val="none"/>
            </w:rPr>
            <w:t>1</w:t>
          </w:r>
          <w:r>
            <w:rPr>
              <w:highlight w:val="none"/>
            </w:rPr>
            <w:fldChar w:fldCharType="end"/>
          </w:r>
          <w:r>
            <w:rPr>
              <w:rFonts w:ascii="Times New Roman" w:hAnsi="Times New Roman"/>
              <w:szCs w:val="24"/>
              <w:highlight w:val="none"/>
            </w:rPr>
            <w:fldChar w:fldCharType="end"/>
          </w:r>
        </w:p>
        <w:p>
          <w:pPr>
            <w:pStyle w:val="23"/>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_Toc13645 </w:instrText>
          </w:r>
          <w:r>
            <w:rPr>
              <w:rFonts w:ascii="Times New Roman" w:hAnsi="Times New Roman"/>
              <w:szCs w:val="24"/>
              <w:highlight w:val="none"/>
            </w:rPr>
            <w:fldChar w:fldCharType="separate"/>
          </w:r>
          <w:r>
            <w:rPr>
              <w:rFonts w:hint="eastAsia"/>
              <w:szCs w:val="36"/>
              <w:highlight w:val="none"/>
            </w:rPr>
            <w:t>第二章 投标人须知</w:t>
          </w:r>
          <w:r>
            <w:rPr>
              <w:highlight w:val="none"/>
            </w:rPr>
            <w:tab/>
          </w:r>
          <w:r>
            <w:rPr>
              <w:highlight w:val="none"/>
            </w:rPr>
            <w:fldChar w:fldCharType="begin"/>
          </w:r>
          <w:r>
            <w:rPr>
              <w:highlight w:val="none"/>
            </w:rPr>
            <w:instrText xml:space="preserve"> PAGEREF _Toc13645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_Toc4664 </w:instrText>
          </w:r>
          <w:r>
            <w:rPr>
              <w:rFonts w:ascii="Times New Roman" w:hAnsi="Times New Roman"/>
              <w:szCs w:val="24"/>
              <w:highlight w:val="none"/>
            </w:rPr>
            <w:fldChar w:fldCharType="separate"/>
          </w:r>
          <w:r>
            <w:rPr>
              <w:rFonts w:hint="eastAsia" w:asciiTheme="minorEastAsia" w:hAnsiTheme="minorEastAsia" w:eastAsiaTheme="minorEastAsia" w:cstheme="minorEastAsia"/>
              <w:szCs w:val="32"/>
              <w:highlight w:val="none"/>
            </w:rPr>
            <w:t>投标人须知前附表</w:t>
          </w:r>
          <w:r>
            <w:rPr>
              <w:highlight w:val="none"/>
            </w:rPr>
            <w:tab/>
          </w:r>
          <w:r>
            <w:rPr>
              <w:highlight w:val="none"/>
            </w:rPr>
            <w:fldChar w:fldCharType="begin"/>
          </w:r>
          <w:r>
            <w:rPr>
              <w:highlight w:val="none"/>
            </w:rPr>
            <w:instrText xml:space="preserve"> PAGEREF _Toc4664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_Toc11713 </w:instrText>
          </w:r>
          <w:r>
            <w:rPr>
              <w:rFonts w:ascii="Times New Roman" w:hAnsi="Times New Roman"/>
              <w:szCs w:val="24"/>
              <w:highlight w:val="none"/>
            </w:rPr>
            <w:fldChar w:fldCharType="separate"/>
          </w:r>
          <w:r>
            <w:rPr>
              <w:rFonts w:hint="eastAsia"/>
              <w:szCs w:val="32"/>
              <w:highlight w:val="none"/>
            </w:rPr>
            <w:t>投标人须知前附表附件</w:t>
          </w:r>
          <w:r>
            <w:rPr>
              <w:highlight w:val="none"/>
            </w:rPr>
            <w:tab/>
          </w:r>
          <w:r>
            <w:rPr>
              <w:highlight w:val="none"/>
            </w:rPr>
            <w:fldChar w:fldCharType="begin"/>
          </w:r>
          <w:r>
            <w:rPr>
              <w:highlight w:val="none"/>
            </w:rPr>
            <w:instrText xml:space="preserve"> PAGEREF _Toc11713 </w:instrText>
          </w:r>
          <w:r>
            <w:rPr>
              <w:highlight w:val="none"/>
            </w:rPr>
            <w:fldChar w:fldCharType="separate"/>
          </w:r>
          <w:r>
            <w:rPr>
              <w:highlight w:val="none"/>
            </w:rPr>
            <w:t>14</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_Toc5647 </w:instrText>
          </w:r>
          <w:r>
            <w:rPr>
              <w:rFonts w:ascii="Times New Roman" w:hAnsi="Times New Roman"/>
              <w:szCs w:val="24"/>
              <w:highlight w:val="none"/>
            </w:rPr>
            <w:fldChar w:fldCharType="separate"/>
          </w:r>
          <w:r>
            <w:rPr>
              <w:rFonts w:ascii="Times New Roman" w:hAnsi="Times New Roman"/>
              <w:highlight w:val="none"/>
            </w:rPr>
            <w:t>1. 总则</w:t>
          </w:r>
          <w:r>
            <w:rPr>
              <w:highlight w:val="none"/>
            </w:rPr>
            <w:tab/>
          </w:r>
          <w:r>
            <w:rPr>
              <w:highlight w:val="none"/>
            </w:rPr>
            <w:fldChar w:fldCharType="begin"/>
          </w:r>
          <w:r>
            <w:rPr>
              <w:highlight w:val="none"/>
            </w:rPr>
            <w:instrText xml:space="preserve"> PAGEREF _Toc5647 </w:instrText>
          </w:r>
          <w:r>
            <w:rPr>
              <w:highlight w:val="none"/>
            </w:rPr>
            <w:fldChar w:fldCharType="separate"/>
          </w:r>
          <w:r>
            <w:rPr>
              <w:highlight w:val="none"/>
            </w:rPr>
            <w:t>16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_Toc17380 </w:instrText>
          </w:r>
          <w:r>
            <w:rPr>
              <w:rFonts w:ascii="Times New Roman" w:hAnsi="Times New Roman"/>
              <w:szCs w:val="24"/>
              <w:highlight w:val="none"/>
            </w:rPr>
            <w:fldChar w:fldCharType="separate"/>
          </w:r>
          <w:r>
            <w:rPr>
              <w:rFonts w:ascii="Times New Roman" w:hAnsi="Times New Roman"/>
              <w:highlight w:val="none"/>
            </w:rPr>
            <w:t>1.1 招标项目概况</w:t>
          </w:r>
          <w:r>
            <w:rPr>
              <w:highlight w:val="none"/>
            </w:rPr>
            <w:tab/>
          </w:r>
          <w:r>
            <w:rPr>
              <w:highlight w:val="none"/>
            </w:rPr>
            <w:fldChar w:fldCharType="begin"/>
          </w:r>
          <w:r>
            <w:rPr>
              <w:highlight w:val="none"/>
            </w:rPr>
            <w:instrText xml:space="preserve"> PAGEREF _Toc17380 </w:instrText>
          </w:r>
          <w:r>
            <w:rPr>
              <w:highlight w:val="none"/>
            </w:rPr>
            <w:fldChar w:fldCharType="separate"/>
          </w:r>
          <w:r>
            <w:rPr>
              <w:highlight w:val="none"/>
            </w:rPr>
            <w:t>16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_Toc23637 </w:instrText>
          </w:r>
          <w:r>
            <w:rPr>
              <w:rFonts w:ascii="Times New Roman" w:hAnsi="Times New Roman"/>
              <w:szCs w:val="24"/>
              <w:highlight w:val="none"/>
            </w:rPr>
            <w:fldChar w:fldCharType="separate"/>
          </w:r>
          <w:r>
            <w:rPr>
              <w:rFonts w:ascii="Times New Roman" w:hAnsi="Times New Roman"/>
              <w:highlight w:val="none"/>
            </w:rPr>
            <w:t>1.2 招标项目的资金来源和落实情况</w:t>
          </w:r>
          <w:r>
            <w:rPr>
              <w:highlight w:val="none"/>
            </w:rPr>
            <w:tab/>
          </w:r>
          <w:r>
            <w:rPr>
              <w:highlight w:val="none"/>
            </w:rPr>
            <w:fldChar w:fldCharType="begin"/>
          </w:r>
          <w:r>
            <w:rPr>
              <w:highlight w:val="none"/>
            </w:rPr>
            <w:instrText xml:space="preserve"> PAGEREF _Toc23637 </w:instrText>
          </w:r>
          <w:r>
            <w:rPr>
              <w:highlight w:val="none"/>
            </w:rPr>
            <w:fldChar w:fldCharType="separate"/>
          </w:r>
          <w:r>
            <w:rPr>
              <w:highlight w:val="none"/>
            </w:rPr>
            <w:t>16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_Toc27296 </w:instrText>
          </w:r>
          <w:r>
            <w:rPr>
              <w:rFonts w:ascii="Times New Roman" w:hAnsi="Times New Roman"/>
              <w:szCs w:val="24"/>
              <w:highlight w:val="none"/>
            </w:rPr>
            <w:fldChar w:fldCharType="separate"/>
          </w:r>
          <w:r>
            <w:rPr>
              <w:rFonts w:ascii="Times New Roman" w:hAnsi="Times New Roman"/>
              <w:highlight w:val="none"/>
            </w:rPr>
            <w:t>1.3招标范围、交货期、交货地点和质量标准</w:t>
          </w:r>
          <w:r>
            <w:rPr>
              <w:highlight w:val="none"/>
            </w:rPr>
            <w:tab/>
          </w:r>
          <w:r>
            <w:rPr>
              <w:highlight w:val="none"/>
            </w:rPr>
            <w:fldChar w:fldCharType="begin"/>
          </w:r>
          <w:r>
            <w:rPr>
              <w:highlight w:val="none"/>
            </w:rPr>
            <w:instrText xml:space="preserve"> PAGEREF _Toc27296 </w:instrText>
          </w:r>
          <w:r>
            <w:rPr>
              <w:highlight w:val="none"/>
            </w:rPr>
            <w:fldChar w:fldCharType="separate"/>
          </w:r>
          <w:r>
            <w:rPr>
              <w:highlight w:val="none"/>
            </w:rPr>
            <w:t>16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_Toc16533 </w:instrText>
          </w:r>
          <w:r>
            <w:rPr>
              <w:rFonts w:ascii="Times New Roman" w:hAnsi="Times New Roman"/>
              <w:szCs w:val="24"/>
              <w:highlight w:val="none"/>
            </w:rPr>
            <w:fldChar w:fldCharType="separate"/>
          </w:r>
          <w:r>
            <w:rPr>
              <w:rFonts w:ascii="Times New Roman" w:hAnsi="Times New Roman"/>
              <w:highlight w:val="none"/>
            </w:rPr>
            <w:t>1.4投标人资格要求</w:t>
          </w:r>
          <w:r>
            <w:rPr>
              <w:highlight w:val="none"/>
            </w:rPr>
            <w:tab/>
          </w:r>
          <w:r>
            <w:rPr>
              <w:highlight w:val="none"/>
            </w:rPr>
            <w:fldChar w:fldCharType="begin"/>
          </w:r>
          <w:r>
            <w:rPr>
              <w:highlight w:val="none"/>
            </w:rPr>
            <w:instrText xml:space="preserve"> PAGEREF _Toc16533 </w:instrText>
          </w:r>
          <w:r>
            <w:rPr>
              <w:highlight w:val="none"/>
            </w:rPr>
            <w:fldChar w:fldCharType="separate"/>
          </w:r>
          <w:r>
            <w:rPr>
              <w:highlight w:val="none"/>
            </w:rPr>
            <w:t>16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_Toc25894 </w:instrText>
          </w:r>
          <w:r>
            <w:rPr>
              <w:rFonts w:ascii="Times New Roman" w:hAnsi="Times New Roman"/>
              <w:szCs w:val="24"/>
              <w:highlight w:val="none"/>
            </w:rPr>
            <w:fldChar w:fldCharType="separate"/>
          </w:r>
          <w:r>
            <w:rPr>
              <w:rFonts w:ascii="Times New Roman" w:hAnsi="Times New Roman"/>
              <w:highlight w:val="none"/>
            </w:rPr>
            <w:t xml:space="preserve">1.5 </w:t>
          </w:r>
          <w:r>
            <w:rPr>
              <w:rFonts w:hint="eastAsia" w:ascii="Times New Roman" w:hAnsi="Times New Roman"/>
              <w:highlight w:val="none"/>
            </w:rPr>
            <w:t>费用承担</w:t>
          </w:r>
          <w:r>
            <w:rPr>
              <w:highlight w:val="none"/>
            </w:rPr>
            <w:tab/>
          </w:r>
          <w:r>
            <w:rPr>
              <w:highlight w:val="none"/>
            </w:rPr>
            <w:fldChar w:fldCharType="begin"/>
          </w:r>
          <w:r>
            <w:rPr>
              <w:highlight w:val="none"/>
            </w:rPr>
            <w:instrText xml:space="preserve"> PAGEREF _Toc25894 </w:instrText>
          </w:r>
          <w:r>
            <w:rPr>
              <w:highlight w:val="none"/>
            </w:rPr>
            <w:fldChar w:fldCharType="separate"/>
          </w:r>
          <w:r>
            <w:rPr>
              <w:highlight w:val="none"/>
            </w:rPr>
            <w:t>17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_Toc18773 </w:instrText>
          </w:r>
          <w:r>
            <w:rPr>
              <w:rFonts w:ascii="Times New Roman" w:hAnsi="Times New Roman"/>
              <w:szCs w:val="24"/>
              <w:highlight w:val="none"/>
            </w:rPr>
            <w:fldChar w:fldCharType="separate"/>
          </w:r>
          <w:r>
            <w:rPr>
              <w:rFonts w:ascii="Times New Roman" w:hAnsi="Times New Roman"/>
              <w:highlight w:val="none"/>
            </w:rPr>
            <w:t>1.6</w:t>
          </w:r>
          <w:r>
            <w:rPr>
              <w:rFonts w:hint="eastAsia" w:ascii="Times New Roman" w:hAnsi="Times New Roman"/>
              <w:highlight w:val="none"/>
            </w:rPr>
            <w:t>保密</w:t>
          </w:r>
          <w:r>
            <w:rPr>
              <w:highlight w:val="none"/>
            </w:rPr>
            <w:tab/>
          </w:r>
          <w:r>
            <w:rPr>
              <w:highlight w:val="none"/>
            </w:rPr>
            <w:fldChar w:fldCharType="begin"/>
          </w:r>
          <w:r>
            <w:rPr>
              <w:highlight w:val="none"/>
            </w:rPr>
            <w:instrText xml:space="preserve"> PAGEREF _Toc18773 </w:instrText>
          </w:r>
          <w:r>
            <w:rPr>
              <w:highlight w:val="none"/>
            </w:rPr>
            <w:fldChar w:fldCharType="separate"/>
          </w:r>
          <w:r>
            <w:rPr>
              <w:highlight w:val="none"/>
            </w:rPr>
            <w:t>17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_Toc6037 </w:instrText>
          </w:r>
          <w:r>
            <w:rPr>
              <w:rFonts w:ascii="Times New Roman" w:hAnsi="Times New Roman"/>
              <w:szCs w:val="24"/>
              <w:highlight w:val="none"/>
            </w:rPr>
            <w:fldChar w:fldCharType="separate"/>
          </w:r>
          <w:r>
            <w:rPr>
              <w:rFonts w:ascii="Times New Roman" w:hAnsi="Times New Roman"/>
              <w:highlight w:val="none"/>
            </w:rPr>
            <w:t>1.7 语言文字</w:t>
          </w:r>
          <w:r>
            <w:rPr>
              <w:highlight w:val="none"/>
            </w:rPr>
            <w:tab/>
          </w:r>
          <w:r>
            <w:rPr>
              <w:highlight w:val="none"/>
            </w:rPr>
            <w:fldChar w:fldCharType="begin"/>
          </w:r>
          <w:r>
            <w:rPr>
              <w:highlight w:val="none"/>
            </w:rPr>
            <w:instrText xml:space="preserve"> PAGEREF _Toc6037 </w:instrText>
          </w:r>
          <w:r>
            <w:rPr>
              <w:highlight w:val="none"/>
            </w:rPr>
            <w:fldChar w:fldCharType="separate"/>
          </w:r>
          <w:r>
            <w:rPr>
              <w:highlight w:val="none"/>
            </w:rPr>
            <w:t>18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_Toc11040 </w:instrText>
          </w:r>
          <w:r>
            <w:rPr>
              <w:rFonts w:ascii="Times New Roman" w:hAnsi="Times New Roman"/>
              <w:szCs w:val="24"/>
              <w:highlight w:val="none"/>
            </w:rPr>
            <w:fldChar w:fldCharType="separate"/>
          </w:r>
          <w:r>
            <w:rPr>
              <w:rFonts w:ascii="Times New Roman" w:hAnsi="Times New Roman"/>
              <w:highlight w:val="none"/>
            </w:rPr>
            <w:t>1.8计量单位</w:t>
          </w:r>
          <w:r>
            <w:rPr>
              <w:highlight w:val="none"/>
            </w:rPr>
            <w:tab/>
          </w:r>
          <w:r>
            <w:rPr>
              <w:highlight w:val="none"/>
            </w:rPr>
            <w:fldChar w:fldCharType="begin"/>
          </w:r>
          <w:r>
            <w:rPr>
              <w:highlight w:val="none"/>
            </w:rPr>
            <w:instrText xml:space="preserve"> PAGEREF _Toc11040 </w:instrText>
          </w:r>
          <w:r>
            <w:rPr>
              <w:highlight w:val="none"/>
            </w:rPr>
            <w:fldChar w:fldCharType="separate"/>
          </w:r>
          <w:r>
            <w:rPr>
              <w:highlight w:val="none"/>
            </w:rPr>
            <w:t>18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_Toc27018 </w:instrText>
          </w:r>
          <w:r>
            <w:rPr>
              <w:rFonts w:ascii="Times New Roman" w:hAnsi="Times New Roman"/>
              <w:szCs w:val="24"/>
              <w:highlight w:val="none"/>
            </w:rPr>
            <w:fldChar w:fldCharType="separate"/>
          </w:r>
          <w:r>
            <w:rPr>
              <w:rFonts w:ascii="Times New Roman" w:hAnsi="Times New Roman"/>
              <w:highlight w:val="none"/>
            </w:rPr>
            <w:t>1.9投标预备会</w:t>
          </w:r>
          <w:r>
            <w:rPr>
              <w:highlight w:val="none"/>
            </w:rPr>
            <w:tab/>
          </w:r>
          <w:r>
            <w:rPr>
              <w:highlight w:val="none"/>
            </w:rPr>
            <w:fldChar w:fldCharType="begin"/>
          </w:r>
          <w:r>
            <w:rPr>
              <w:highlight w:val="none"/>
            </w:rPr>
            <w:instrText xml:space="preserve"> PAGEREF _Toc27018 </w:instrText>
          </w:r>
          <w:r>
            <w:rPr>
              <w:highlight w:val="none"/>
            </w:rPr>
            <w:fldChar w:fldCharType="separate"/>
          </w:r>
          <w:r>
            <w:rPr>
              <w:highlight w:val="none"/>
            </w:rPr>
            <w:t>18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_Toc10076 </w:instrText>
          </w:r>
          <w:r>
            <w:rPr>
              <w:rFonts w:ascii="Times New Roman" w:hAnsi="Times New Roman"/>
              <w:szCs w:val="24"/>
              <w:highlight w:val="none"/>
            </w:rPr>
            <w:fldChar w:fldCharType="separate"/>
          </w:r>
          <w:r>
            <w:rPr>
              <w:rFonts w:ascii="Times New Roman" w:hAnsi="Times New Roman"/>
              <w:highlight w:val="none"/>
            </w:rPr>
            <w:t>1.10 分包</w:t>
          </w:r>
          <w:r>
            <w:rPr>
              <w:highlight w:val="none"/>
            </w:rPr>
            <w:tab/>
          </w:r>
          <w:r>
            <w:rPr>
              <w:highlight w:val="none"/>
            </w:rPr>
            <w:fldChar w:fldCharType="begin"/>
          </w:r>
          <w:r>
            <w:rPr>
              <w:highlight w:val="none"/>
            </w:rPr>
            <w:instrText xml:space="preserve"> PAGEREF _Toc10076 </w:instrText>
          </w:r>
          <w:r>
            <w:rPr>
              <w:highlight w:val="none"/>
            </w:rPr>
            <w:fldChar w:fldCharType="separate"/>
          </w:r>
          <w:r>
            <w:rPr>
              <w:highlight w:val="none"/>
            </w:rPr>
            <w:t>18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_Toc5675 </w:instrText>
          </w:r>
          <w:r>
            <w:rPr>
              <w:rFonts w:ascii="Times New Roman" w:hAnsi="Times New Roman"/>
              <w:szCs w:val="24"/>
              <w:highlight w:val="none"/>
            </w:rPr>
            <w:fldChar w:fldCharType="separate"/>
          </w:r>
          <w:r>
            <w:rPr>
              <w:rFonts w:ascii="Times New Roman" w:hAnsi="Times New Roman"/>
              <w:highlight w:val="none"/>
            </w:rPr>
            <w:t>1.11响应和偏差</w:t>
          </w:r>
          <w:r>
            <w:rPr>
              <w:highlight w:val="none"/>
            </w:rPr>
            <w:tab/>
          </w:r>
          <w:r>
            <w:rPr>
              <w:highlight w:val="none"/>
            </w:rPr>
            <w:fldChar w:fldCharType="begin"/>
          </w:r>
          <w:r>
            <w:rPr>
              <w:highlight w:val="none"/>
            </w:rPr>
            <w:instrText xml:space="preserve"> PAGEREF _Toc5675 </w:instrText>
          </w:r>
          <w:r>
            <w:rPr>
              <w:highlight w:val="none"/>
            </w:rPr>
            <w:fldChar w:fldCharType="separate"/>
          </w:r>
          <w:r>
            <w:rPr>
              <w:highlight w:val="none"/>
            </w:rPr>
            <w:t>18</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_Toc22172 </w:instrText>
          </w:r>
          <w:r>
            <w:rPr>
              <w:rFonts w:ascii="Times New Roman" w:hAnsi="Times New Roman"/>
              <w:szCs w:val="24"/>
              <w:highlight w:val="none"/>
            </w:rPr>
            <w:fldChar w:fldCharType="separate"/>
          </w:r>
          <w:r>
            <w:rPr>
              <w:rFonts w:ascii="Times New Roman" w:hAnsi="Times New Roman"/>
              <w:highlight w:val="none"/>
            </w:rPr>
            <w:t>2. 招标文件</w:t>
          </w:r>
          <w:r>
            <w:rPr>
              <w:highlight w:val="none"/>
            </w:rPr>
            <w:tab/>
          </w:r>
          <w:r>
            <w:rPr>
              <w:highlight w:val="none"/>
            </w:rPr>
            <w:fldChar w:fldCharType="begin"/>
          </w:r>
          <w:r>
            <w:rPr>
              <w:highlight w:val="none"/>
            </w:rPr>
            <w:instrText xml:space="preserve"> PAGEREF _Toc22172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_Toc7580 </w:instrText>
          </w:r>
          <w:r>
            <w:rPr>
              <w:rFonts w:ascii="Times New Roman" w:hAnsi="Times New Roman"/>
              <w:szCs w:val="24"/>
              <w:highlight w:val="none"/>
            </w:rPr>
            <w:fldChar w:fldCharType="separate"/>
          </w:r>
          <w:r>
            <w:rPr>
              <w:rFonts w:ascii="Times New Roman" w:hAnsi="Times New Roman"/>
              <w:highlight w:val="none"/>
            </w:rPr>
            <w:t>2.1 招标文件的组成</w:t>
          </w:r>
          <w:r>
            <w:rPr>
              <w:highlight w:val="none"/>
            </w:rPr>
            <w:tab/>
          </w:r>
          <w:r>
            <w:rPr>
              <w:highlight w:val="none"/>
            </w:rPr>
            <w:fldChar w:fldCharType="begin"/>
          </w:r>
          <w:r>
            <w:rPr>
              <w:highlight w:val="none"/>
            </w:rPr>
            <w:instrText xml:space="preserve"> PAGEREF _Toc7580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_Toc25299 </w:instrText>
          </w:r>
          <w:r>
            <w:rPr>
              <w:rFonts w:ascii="Times New Roman" w:hAnsi="Times New Roman"/>
              <w:szCs w:val="24"/>
              <w:highlight w:val="none"/>
            </w:rPr>
            <w:fldChar w:fldCharType="separate"/>
          </w:r>
          <w:r>
            <w:rPr>
              <w:rFonts w:ascii="Times New Roman" w:hAnsi="Times New Roman"/>
              <w:highlight w:val="none"/>
            </w:rPr>
            <w:t>2.2 招标文件的澄清</w:t>
          </w:r>
          <w:r>
            <w:rPr>
              <w:highlight w:val="none"/>
            </w:rPr>
            <w:tab/>
          </w:r>
          <w:r>
            <w:rPr>
              <w:highlight w:val="none"/>
            </w:rPr>
            <w:fldChar w:fldCharType="begin"/>
          </w:r>
          <w:r>
            <w:rPr>
              <w:highlight w:val="none"/>
            </w:rPr>
            <w:instrText xml:space="preserve"> PAGEREF _Toc25299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_Toc27386 </w:instrText>
          </w:r>
          <w:r>
            <w:rPr>
              <w:rFonts w:ascii="Times New Roman" w:hAnsi="Times New Roman"/>
              <w:szCs w:val="24"/>
              <w:highlight w:val="none"/>
            </w:rPr>
            <w:fldChar w:fldCharType="separate"/>
          </w:r>
          <w:r>
            <w:rPr>
              <w:rFonts w:ascii="Times New Roman" w:hAnsi="Times New Roman"/>
              <w:highlight w:val="none"/>
            </w:rPr>
            <w:t>2.3 招标文件的修改</w:t>
          </w:r>
          <w:r>
            <w:rPr>
              <w:highlight w:val="none"/>
            </w:rPr>
            <w:tab/>
          </w:r>
          <w:r>
            <w:rPr>
              <w:highlight w:val="none"/>
            </w:rPr>
            <w:fldChar w:fldCharType="begin"/>
          </w:r>
          <w:r>
            <w:rPr>
              <w:highlight w:val="none"/>
            </w:rPr>
            <w:instrText xml:space="preserve"> PAGEREF _Toc27386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_Toc6098 </w:instrText>
          </w:r>
          <w:r>
            <w:rPr>
              <w:rFonts w:ascii="Times New Roman" w:hAnsi="Times New Roman"/>
              <w:szCs w:val="24"/>
              <w:highlight w:val="none"/>
            </w:rPr>
            <w:fldChar w:fldCharType="separate"/>
          </w:r>
          <w:r>
            <w:rPr>
              <w:rFonts w:ascii="Times New Roman" w:hAnsi="Times New Roman"/>
              <w:highlight w:val="none"/>
            </w:rPr>
            <w:t>2.4 招标文件的异议</w:t>
          </w:r>
          <w:r>
            <w:rPr>
              <w:highlight w:val="none"/>
            </w:rPr>
            <w:tab/>
          </w:r>
          <w:r>
            <w:rPr>
              <w:highlight w:val="none"/>
            </w:rPr>
            <w:fldChar w:fldCharType="begin"/>
          </w:r>
          <w:r>
            <w:rPr>
              <w:highlight w:val="none"/>
            </w:rPr>
            <w:instrText xml:space="preserve"> PAGEREF _Toc6098 </w:instrText>
          </w:r>
          <w:r>
            <w:rPr>
              <w:highlight w:val="none"/>
            </w:rPr>
            <w:fldChar w:fldCharType="separate"/>
          </w:r>
          <w:r>
            <w:rPr>
              <w:highlight w:val="none"/>
            </w:rPr>
            <w:t>20</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_Toc6992 </w:instrText>
          </w:r>
          <w:r>
            <w:rPr>
              <w:rFonts w:ascii="Times New Roman" w:hAnsi="Times New Roman"/>
              <w:szCs w:val="24"/>
              <w:highlight w:val="none"/>
            </w:rPr>
            <w:fldChar w:fldCharType="separate"/>
          </w:r>
          <w:r>
            <w:rPr>
              <w:rFonts w:ascii="Times New Roman" w:hAnsi="Times New Roman"/>
              <w:highlight w:val="none"/>
            </w:rPr>
            <w:t>3. 投标文件</w:t>
          </w:r>
          <w:r>
            <w:rPr>
              <w:highlight w:val="none"/>
            </w:rPr>
            <w:tab/>
          </w:r>
          <w:r>
            <w:rPr>
              <w:highlight w:val="none"/>
            </w:rPr>
            <w:fldChar w:fldCharType="begin"/>
          </w:r>
          <w:r>
            <w:rPr>
              <w:highlight w:val="none"/>
            </w:rPr>
            <w:instrText xml:space="preserve"> PAGEREF _Toc6992 </w:instrText>
          </w:r>
          <w:r>
            <w:rPr>
              <w:highlight w:val="none"/>
            </w:rPr>
            <w:fldChar w:fldCharType="separate"/>
          </w:r>
          <w:r>
            <w:rPr>
              <w:highlight w:val="none"/>
            </w:rPr>
            <w:t>20</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_Toc9458 </w:instrText>
          </w:r>
          <w:r>
            <w:rPr>
              <w:rFonts w:ascii="Times New Roman" w:hAnsi="Times New Roman"/>
              <w:szCs w:val="24"/>
              <w:highlight w:val="none"/>
            </w:rPr>
            <w:fldChar w:fldCharType="separate"/>
          </w:r>
          <w:r>
            <w:rPr>
              <w:rFonts w:ascii="Times New Roman" w:hAnsi="Times New Roman"/>
              <w:highlight w:val="none"/>
            </w:rPr>
            <w:t>3.1 投标文件的组成</w:t>
          </w:r>
          <w:r>
            <w:rPr>
              <w:highlight w:val="none"/>
            </w:rPr>
            <w:tab/>
          </w:r>
          <w:r>
            <w:rPr>
              <w:highlight w:val="none"/>
            </w:rPr>
            <w:fldChar w:fldCharType="begin"/>
          </w:r>
          <w:r>
            <w:rPr>
              <w:highlight w:val="none"/>
            </w:rPr>
            <w:instrText xml:space="preserve"> PAGEREF _Toc9458 </w:instrText>
          </w:r>
          <w:r>
            <w:rPr>
              <w:highlight w:val="none"/>
            </w:rPr>
            <w:fldChar w:fldCharType="separate"/>
          </w:r>
          <w:r>
            <w:rPr>
              <w:highlight w:val="none"/>
            </w:rPr>
            <w:t>20</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_Toc29992 </w:instrText>
          </w:r>
          <w:r>
            <w:rPr>
              <w:rFonts w:ascii="Times New Roman" w:hAnsi="Times New Roman"/>
              <w:szCs w:val="24"/>
              <w:highlight w:val="none"/>
            </w:rPr>
            <w:fldChar w:fldCharType="separate"/>
          </w:r>
          <w:r>
            <w:rPr>
              <w:rFonts w:ascii="Times New Roman" w:hAnsi="Times New Roman"/>
              <w:highlight w:val="none"/>
            </w:rPr>
            <w:t>3.2 投标报价</w:t>
          </w:r>
          <w:r>
            <w:rPr>
              <w:highlight w:val="none"/>
            </w:rPr>
            <w:tab/>
          </w:r>
          <w:r>
            <w:rPr>
              <w:highlight w:val="none"/>
            </w:rPr>
            <w:fldChar w:fldCharType="begin"/>
          </w:r>
          <w:r>
            <w:rPr>
              <w:highlight w:val="none"/>
            </w:rPr>
            <w:instrText xml:space="preserve"> PAGEREF _Toc29992 </w:instrText>
          </w:r>
          <w:r>
            <w:rPr>
              <w:highlight w:val="none"/>
            </w:rPr>
            <w:fldChar w:fldCharType="separate"/>
          </w:r>
          <w:r>
            <w:rPr>
              <w:highlight w:val="none"/>
            </w:rPr>
            <w:t>20</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_Toc223 </w:instrText>
          </w:r>
          <w:r>
            <w:rPr>
              <w:rFonts w:ascii="Times New Roman" w:hAnsi="Times New Roman"/>
              <w:szCs w:val="24"/>
              <w:highlight w:val="none"/>
            </w:rPr>
            <w:fldChar w:fldCharType="separate"/>
          </w:r>
          <w:r>
            <w:rPr>
              <w:rFonts w:ascii="Times New Roman" w:hAnsi="Times New Roman"/>
              <w:highlight w:val="none"/>
            </w:rPr>
            <w:t>3.3 投标有效期</w:t>
          </w:r>
          <w:r>
            <w:rPr>
              <w:highlight w:val="none"/>
            </w:rPr>
            <w:tab/>
          </w:r>
          <w:r>
            <w:rPr>
              <w:highlight w:val="none"/>
            </w:rPr>
            <w:fldChar w:fldCharType="begin"/>
          </w:r>
          <w:r>
            <w:rPr>
              <w:highlight w:val="none"/>
            </w:rPr>
            <w:instrText xml:space="preserve"> PAGEREF _Toc223 </w:instrText>
          </w:r>
          <w:r>
            <w:rPr>
              <w:highlight w:val="none"/>
            </w:rPr>
            <w:fldChar w:fldCharType="separate"/>
          </w:r>
          <w:r>
            <w:rPr>
              <w:highlight w:val="none"/>
            </w:rPr>
            <w:t>21</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_Toc23969 </w:instrText>
          </w:r>
          <w:r>
            <w:rPr>
              <w:rFonts w:ascii="Times New Roman" w:hAnsi="Times New Roman"/>
              <w:szCs w:val="24"/>
              <w:highlight w:val="none"/>
            </w:rPr>
            <w:fldChar w:fldCharType="separate"/>
          </w:r>
          <w:r>
            <w:rPr>
              <w:rFonts w:ascii="Times New Roman" w:hAnsi="Times New Roman"/>
              <w:highlight w:val="none"/>
            </w:rPr>
            <w:t>3.4 投标保证金</w:t>
          </w:r>
          <w:r>
            <w:rPr>
              <w:highlight w:val="none"/>
            </w:rPr>
            <w:tab/>
          </w:r>
          <w:r>
            <w:rPr>
              <w:highlight w:val="none"/>
            </w:rPr>
            <w:fldChar w:fldCharType="begin"/>
          </w:r>
          <w:r>
            <w:rPr>
              <w:highlight w:val="none"/>
            </w:rPr>
            <w:instrText xml:space="preserve"> PAGEREF _Toc23969 </w:instrText>
          </w:r>
          <w:r>
            <w:rPr>
              <w:highlight w:val="none"/>
            </w:rPr>
            <w:fldChar w:fldCharType="separate"/>
          </w:r>
          <w:r>
            <w:rPr>
              <w:highlight w:val="none"/>
            </w:rPr>
            <w:t>21</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_Toc10455 </w:instrText>
          </w:r>
          <w:r>
            <w:rPr>
              <w:rFonts w:ascii="Times New Roman" w:hAnsi="Times New Roman"/>
              <w:szCs w:val="24"/>
              <w:highlight w:val="none"/>
            </w:rPr>
            <w:fldChar w:fldCharType="separate"/>
          </w:r>
          <w:r>
            <w:rPr>
              <w:rFonts w:ascii="Times New Roman" w:hAnsi="Times New Roman"/>
              <w:highlight w:val="none"/>
            </w:rPr>
            <w:t>3.5 资格审查资料</w:t>
          </w:r>
          <w:r>
            <w:rPr>
              <w:highlight w:val="none"/>
            </w:rPr>
            <w:tab/>
          </w:r>
          <w:r>
            <w:rPr>
              <w:highlight w:val="none"/>
            </w:rPr>
            <w:fldChar w:fldCharType="begin"/>
          </w:r>
          <w:r>
            <w:rPr>
              <w:highlight w:val="none"/>
            </w:rPr>
            <w:instrText xml:space="preserve"> PAGEREF _Toc10455 </w:instrText>
          </w:r>
          <w:r>
            <w:rPr>
              <w:highlight w:val="none"/>
            </w:rPr>
            <w:fldChar w:fldCharType="separate"/>
          </w:r>
          <w:r>
            <w:rPr>
              <w:highlight w:val="none"/>
            </w:rPr>
            <w:t>21</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_Toc16176 </w:instrText>
          </w:r>
          <w:r>
            <w:rPr>
              <w:rFonts w:ascii="Times New Roman" w:hAnsi="Times New Roman"/>
              <w:szCs w:val="24"/>
              <w:highlight w:val="none"/>
            </w:rPr>
            <w:fldChar w:fldCharType="separate"/>
          </w:r>
          <w:r>
            <w:rPr>
              <w:rFonts w:ascii="Times New Roman" w:hAnsi="Times New Roman"/>
              <w:highlight w:val="none"/>
            </w:rPr>
            <w:t>3.6 备选投标方案</w:t>
          </w:r>
          <w:r>
            <w:rPr>
              <w:highlight w:val="none"/>
            </w:rPr>
            <w:tab/>
          </w:r>
          <w:r>
            <w:rPr>
              <w:highlight w:val="none"/>
            </w:rPr>
            <w:fldChar w:fldCharType="begin"/>
          </w:r>
          <w:r>
            <w:rPr>
              <w:highlight w:val="none"/>
            </w:rPr>
            <w:instrText xml:space="preserve"> PAGEREF _Toc16176 </w:instrText>
          </w:r>
          <w:r>
            <w:rPr>
              <w:highlight w:val="none"/>
            </w:rPr>
            <w:fldChar w:fldCharType="separate"/>
          </w:r>
          <w:r>
            <w:rPr>
              <w:highlight w:val="none"/>
            </w:rPr>
            <w:t>22</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_Toc32485 </w:instrText>
          </w:r>
          <w:r>
            <w:rPr>
              <w:rFonts w:ascii="Times New Roman" w:hAnsi="Times New Roman"/>
              <w:szCs w:val="24"/>
              <w:highlight w:val="none"/>
            </w:rPr>
            <w:fldChar w:fldCharType="separate"/>
          </w:r>
          <w:r>
            <w:rPr>
              <w:rFonts w:ascii="Times New Roman" w:hAnsi="Times New Roman"/>
              <w:highlight w:val="none"/>
            </w:rPr>
            <w:t>3.7 投标文件的编制</w:t>
          </w:r>
          <w:r>
            <w:rPr>
              <w:highlight w:val="none"/>
            </w:rPr>
            <w:tab/>
          </w:r>
          <w:r>
            <w:rPr>
              <w:highlight w:val="none"/>
            </w:rPr>
            <w:fldChar w:fldCharType="begin"/>
          </w:r>
          <w:r>
            <w:rPr>
              <w:highlight w:val="none"/>
            </w:rPr>
            <w:instrText xml:space="preserve"> PAGEREF _Toc32485 </w:instrText>
          </w:r>
          <w:r>
            <w:rPr>
              <w:highlight w:val="none"/>
            </w:rPr>
            <w:fldChar w:fldCharType="separate"/>
          </w:r>
          <w:r>
            <w:rPr>
              <w:highlight w:val="none"/>
            </w:rPr>
            <w:t>22</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_Toc14201 </w:instrText>
          </w:r>
          <w:r>
            <w:rPr>
              <w:rFonts w:ascii="Times New Roman" w:hAnsi="Times New Roman"/>
              <w:szCs w:val="24"/>
              <w:highlight w:val="none"/>
            </w:rPr>
            <w:fldChar w:fldCharType="separate"/>
          </w:r>
          <w:r>
            <w:rPr>
              <w:rFonts w:ascii="Times New Roman" w:hAnsi="Times New Roman"/>
              <w:highlight w:val="none"/>
            </w:rPr>
            <w:t>4. 投标</w:t>
          </w:r>
          <w:r>
            <w:rPr>
              <w:highlight w:val="none"/>
            </w:rPr>
            <w:tab/>
          </w:r>
          <w:r>
            <w:rPr>
              <w:highlight w:val="none"/>
            </w:rPr>
            <w:fldChar w:fldCharType="begin"/>
          </w:r>
          <w:r>
            <w:rPr>
              <w:highlight w:val="none"/>
            </w:rPr>
            <w:instrText xml:space="preserve"> PAGEREF _Toc14201 </w:instrText>
          </w:r>
          <w:r>
            <w:rPr>
              <w:highlight w:val="none"/>
            </w:rPr>
            <w:fldChar w:fldCharType="separate"/>
          </w:r>
          <w:r>
            <w:rPr>
              <w:highlight w:val="none"/>
            </w:rPr>
            <w:t>23</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_Toc26326 </w:instrText>
          </w:r>
          <w:r>
            <w:rPr>
              <w:rFonts w:ascii="Times New Roman" w:hAnsi="Times New Roman"/>
              <w:szCs w:val="24"/>
              <w:highlight w:val="none"/>
            </w:rPr>
            <w:fldChar w:fldCharType="separate"/>
          </w:r>
          <w:r>
            <w:rPr>
              <w:rFonts w:ascii="Times New Roman" w:hAnsi="Times New Roman"/>
              <w:highlight w:val="none"/>
            </w:rPr>
            <w:t>4.1 投标文件的密封和标记</w:t>
          </w:r>
          <w:r>
            <w:rPr>
              <w:highlight w:val="none"/>
            </w:rPr>
            <w:tab/>
          </w:r>
          <w:r>
            <w:rPr>
              <w:highlight w:val="none"/>
            </w:rPr>
            <w:fldChar w:fldCharType="begin"/>
          </w:r>
          <w:r>
            <w:rPr>
              <w:highlight w:val="none"/>
            </w:rPr>
            <w:instrText xml:space="preserve"> PAGEREF _Toc26326 </w:instrText>
          </w:r>
          <w:r>
            <w:rPr>
              <w:highlight w:val="none"/>
            </w:rPr>
            <w:fldChar w:fldCharType="separate"/>
          </w:r>
          <w:r>
            <w:rPr>
              <w:highlight w:val="none"/>
            </w:rPr>
            <w:t>23</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_Toc19682 </w:instrText>
          </w:r>
          <w:r>
            <w:rPr>
              <w:rFonts w:ascii="Times New Roman" w:hAnsi="Times New Roman"/>
              <w:szCs w:val="24"/>
              <w:highlight w:val="none"/>
            </w:rPr>
            <w:fldChar w:fldCharType="separate"/>
          </w:r>
          <w:r>
            <w:rPr>
              <w:rFonts w:ascii="Times New Roman" w:hAnsi="Times New Roman"/>
              <w:highlight w:val="none"/>
            </w:rPr>
            <w:t>4.2 投标文件的递交</w:t>
          </w:r>
          <w:r>
            <w:rPr>
              <w:highlight w:val="none"/>
            </w:rPr>
            <w:tab/>
          </w:r>
          <w:r>
            <w:rPr>
              <w:highlight w:val="none"/>
            </w:rPr>
            <w:fldChar w:fldCharType="begin"/>
          </w:r>
          <w:r>
            <w:rPr>
              <w:highlight w:val="none"/>
            </w:rPr>
            <w:instrText xml:space="preserve"> PAGEREF _Toc19682 </w:instrText>
          </w:r>
          <w:r>
            <w:rPr>
              <w:highlight w:val="none"/>
            </w:rPr>
            <w:fldChar w:fldCharType="separate"/>
          </w:r>
          <w:r>
            <w:rPr>
              <w:highlight w:val="none"/>
            </w:rPr>
            <w:t>23</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_Toc0 </w:instrText>
          </w:r>
          <w:r>
            <w:rPr>
              <w:rFonts w:ascii="Times New Roman" w:hAnsi="Times New Roman"/>
              <w:szCs w:val="24"/>
              <w:highlight w:val="none"/>
            </w:rPr>
            <w:fldChar w:fldCharType="separate"/>
          </w:r>
          <w:r>
            <w:rPr>
              <w:rFonts w:ascii="Times New Roman" w:hAnsi="Times New Roman"/>
              <w:highlight w:val="none"/>
            </w:rPr>
            <w:t>4.3 投标文件的修改与撤回</w:t>
          </w:r>
          <w:r>
            <w:rPr>
              <w:highlight w:val="none"/>
            </w:rPr>
            <w:tab/>
          </w:r>
          <w:r>
            <w:rPr>
              <w:highlight w:val="none"/>
            </w:rPr>
            <w:fldChar w:fldCharType="begin"/>
          </w:r>
          <w:r>
            <w:rPr>
              <w:highlight w:val="none"/>
            </w:rPr>
            <w:instrText xml:space="preserve"> PAGEREF _Toc0 </w:instrText>
          </w:r>
          <w:r>
            <w:rPr>
              <w:highlight w:val="none"/>
            </w:rPr>
            <w:fldChar w:fldCharType="separate"/>
          </w:r>
          <w:r>
            <w:rPr>
              <w:highlight w:val="none"/>
            </w:rPr>
            <w:t>23</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_Toc12753 </w:instrText>
          </w:r>
          <w:r>
            <w:rPr>
              <w:rFonts w:ascii="Times New Roman" w:hAnsi="Times New Roman"/>
              <w:szCs w:val="24"/>
              <w:highlight w:val="none"/>
            </w:rPr>
            <w:fldChar w:fldCharType="separate"/>
          </w:r>
          <w:r>
            <w:rPr>
              <w:rFonts w:ascii="Times New Roman" w:hAnsi="Times New Roman"/>
              <w:highlight w:val="none"/>
            </w:rPr>
            <w:t>5. 开标</w:t>
          </w:r>
          <w:r>
            <w:rPr>
              <w:highlight w:val="none"/>
            </w:rPr>
            <w:tab/>
          </w:r>
          <w:r>
            <w:rPr>
              <w:highlight w:val="none"/>
            </w:rPr>
            <w:fldChar w:fldCharType="begin"/>
          </w:r>
          <w:r>
            <w:rPr>
              <w:highlight w:val="none"/>
            </w:rPr>
            <w:instrText xml:space="preserve"> PAGEREF _Toc12753 </w:instrText>
          </w:r>
          <w:r>
            <w:rPr>
              <w:highlight w:val="none"/>
            </w:rPr>
            <w:fldChar w:fldCharType="separate"/>
          </w:r>
          <w:r>
            <w:rPr>
              <w:highlight w:val="none"/>
            </w:rPr>
            <w:t>24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_Toc2577 </w:instrText>
          </w:r>
          <w:r>
            <w:rPr>
              <w:rFonts w:ascii="Times New Roman" w:hAnsi="Times New Roman"/>
              <w:szCs w:val="24"/>
              <w:highlight w:val="none"/>
            </w:rPr>
            <w:fldChar w:fldCharType="separate"/>
          </w:r>
          <w:r>
            <w:rPr>
              <w:rFonts w:ascii="Times New Roman" w:hAnsi="Times New Roman"/>
              <w:highlight w:val="none"/>
            </w:rPr>
            <w:t>5.1 开标时间和地点</w:t>
          </w:r>
          <w:r>
            <w:rPr>
              <w:highlight w:val="none"/>
            </w:rPr>
            <w:tab/>
          </w:r>
          <w:r>
            <w:rPr>
              <w:highlight w:val="none"/>
            </w:rPr>
            <w:fldChar w:fldCharType="begin"/>
          </w:r>
          <w:r>
            <w:rPr>
              <w:highlight w:val="none"/>
            </w:rPr>
            <w:instrText xml:space="preserve"> PAGEREF _Toc2577 </w:instrText>
          </w:r>
          <w:r>
            <w:rPr>
              <w:highlight w:val="none"/>
            </w:rPr>
            <w:fldChar w:fldCharType="separate"/>
          </w:r>
          <w:r>
            <w:rPr>
              <w:highlight w:val="none"/>
            </w:rPr>
            <w:t>24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_Toc2732 </w:instrText>
          </w:r>
          <w:r>
            <w:rPr>
              <w:rFonts w:ascii="Times New Roman" w:hAnsi="Times New Roman"/>
              <w:szCs w:val="24"/>
              <w:highlight w:val="none"/>
            </w:rPr>
            <w:fldChar w:fldCharType="separate"/>
          </w:r>
          <w:r>
            <w:rPr>
              <w:rFonts w:ascii="Times New Roman" w:hAnsi="Times New Roman"/>
              <w:highlight w:val="none"/>
            </w:rPr>
            <w:t>5.2 开标程序</w:t>
          </w:r>
          <w:r>
            <w:rPr>
              <w:highlight w:val="none"/>
            </w:rPr>
            <w:tab/>
          </w:r>
          <w:r>
            <w:rPr>
              <w:highlight w:val="none"/>
            </w:rPr>
            <w:fldChar w:fldCharType="begin"/>
          </w:r>
          <w:r>
            <w:rPr>
              <w:highlight w:val="none"/>
            </w:rPr>
            <w:instrText xml:space="preserve"> PAGEREF _Toc2732 </w:instrText>
          </w:r>
          <w:r>
            <w:rPr>
              <w:highlight w:val="none"/>
            </w:rPr>
            <w:fldChar w:fldCharType="separate"/>
          </w:r>
          <w:r>
            <w:rPr>
              <w:highlight w:val="none"/>
            </w:rPr>
            <w:t>24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_Toc13692 </w:instrText>
          </w:r>
          <w:r>
            <w:rPr>
              <w:rFonts w:ascii="Times New Roman" w:hAnsi="Times New Roman"/>
              <w:szCs w:val="24"/>
              <w:highlight w:val="none"/>
            </w:rPr>
            <w:fldChar w:fldCharType="separate"/>
          </w:r>
          <w:r>
            <w:rPr>
              <w:rFonts w:ascii="Times New Roman" w:hAnsi="Times New Roman"/>
              <w:highlight w:val="none"/>
            </w:rPr>
            <w:t>5.3 开标异议</w:t>
          </w:r>
          <w:r>
            <w:rPr>
              <w:highlight w:val="none"/>
            </w:rPr>
            <w:tab/>
          </w:r>
          <w:r>
            <w:rPr>
              <w:highlight w:val="none"/>
            </w:rPr>
            <w:fldChar w:fldCharType="begin"/>
          </w:r>
          <w:r>
            <w:rPr>
              <w:highlight w:val="none"/>
            </w:rPr>
            <w:instrText xml:space="preserve"> PAGEREF _Toc13692 </w:instrText>
          </w:r>
          <w:r>
            <w:rPr>
              <w:highlight w:val="none"/>
            </w:rPr>
            <w:fldChar w:fldCharType="separate"/>
          </w:r>
          <w:r>
            <w:rPr>
              <w:highlight w:val="none"/>
            </w:rPr>
            <w:t>24</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_Toc5401 </w:instrText>
          </w:r>
          <w:r>
            <w:rPr>
              <w:rFonts w:ascii="Times New Roman" w:hAnsi="Times New Roman"/>
              <w:szCs w:val="24"/>
              <w:highlight w:val="none"/>
            </w:rPr>
            <w:fldChar w:fldCharType="separate"/>
          </w:r>
          <w:r>
            <w:rPr>
              <w:rFonts w:ascii="Times New Roman" w:hAnsi="Times New Roman"/>
              <w:highlight w:val="none"/>
            </w:rPr>
            <w:t>6. 评标</w:t>
          </w:r>
          <w:r>
            <w:rPr>
              <w:highlight w:val="none"/>
            </w:rPr>
            <w:tab/>
          </w:r>
          <w:r>
            <w:rPr>
              <w:highlight w:val="none"/>
            </w:rPr>
            <w:fldChar w:fldCharType="begin"/>
          </w:r>
          <w:r>
            <w:rPr>
              <w:highlight w:val="none"/>
            </w:rPr>
            <w:instrText xml:space="preserve"> PAGEREF _Toc5401 </w:instrText>
          </w:r>
          <w:r>
            <w:rPr>
              <w:highlight w:val="none"/>
            </w:rPr>
            <w:fldChar w:fldCharType="separate"/>
          </w:r>
          <w:r>
            <w:rPr>
              <w:highlight w:val="none"/>
            </w:rPr>
            <w:t>24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_Toc25672 </w:instrText>
          </w:r>
          <w:r>
            <w:rPr>
              <w:rFonts w:ascii="Times New Roman" w:hAnsi="Times New Roman"/>
              <w:szCs w:val="24"/>
              <w:highlight w:val="none"/>
            </w:rPr>
            <w:fldChar w:fldCharType="separate"/>
          </w:r>
          <w:r>
            <w:rPr>
              <w:rFonts w:ascii="Times New Roman" w:hAnsi="Times New Roman"/>
              <w:highlight w:val="none"/>
            </w:rPr>
            <w:t>6.1 评标委员会</w:t>
          </w:r>
          <w:r>
            <w:rPr>
              <w:highlight w:val="none"/>
            </w:rPr>
            <w:tab/>
          </w:r>
          <w:r>
            <w:rPr>
              <w:highlight w:val="none"/>
            </w:rPr>
            <w:fldChar w:fldCharType="begin"/>
          </w:r>
          <w:r>
            <w:rPr>
              <w:highlight w:val="none"/>
            </w:rPr>
            <w:instrText xml:space="preserve"> PAGEREF _Toc25672 </w:instrText>
          </w:r>
          <w:r>
            <w:rPr>
              <w:highlight w:val="none"/>
            </w:rPr>
            <w:fldChar w:fldCharType="separate"/>
          </w:r>
          <w:r>
            <w:rPr>
              <w:highlight w:val="none"/>
            </w:rPr>
            <w:t>24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_Toc16919 </w:instrText>
          </w:r>
          <w:r>
            <w:rPr>
              <w:rFonts w:ascii="Times New Roman" w:hAnsi="Times New Roman"/>
              <w:szCs w:val="24"/>
              <w:highlight w:val="none"/>
            </w:rPr>
            <w:fldChar w:fldCharType="separate"/>
          </w:r>
          <w:r>
            <w:rPr>
              <w:rFonts w:ascii="Times New Roman" w:hAnsi="Times New Roman"/>
              <w:highlight w:val="none"/>
            </w:rPr>
            <w:t>6.2 评标原则</w:t>
          </w:r>
          <w:r>
            <w:rPr>
              <w:highlight w:val="none"/>
            </w:rPr>
            <w:tab/>
          </w:r>
          <w:r>
            <w:rPr>
              <w:highlight w:val="none"/>
            </w:rPr>
            <w:fldChar w:fldCharType="begin"/>
          </w:r>
          <w:r>
            <w:rPr>
              <w:highlight w:val="none"/>
            </w:rPr>
            <w:instrText xml:space="preserve"> PAGEREF _Toc16919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_Toc17989 </w:instrText>
          </w:r>
          <w:r>
            <w:rPr>
              <w:rFonts w:ascii="Times New Roman" w:hAnsi="Times New Roman"/>
              <w:szCs w:val="24"/>
              <w:highlight w:val="none"/>
            </w:rPr>
            <w:fldChar w:fldCharType="separate"/>
          </w:r>
          <w:r>
            <w:rPr>
              <w:rFonts w:ascii="Times New Roman" w:hAnsi="Times New Roman"/>
              <w:highlight w:val="none"/>
            </w:rPr>
            <w:t>6.3 评标</w:t>
          </w:r>
          <w:r>
            <w:rPr>
              <w:highlight w:val="none"/>
            </w:rPr>
            <w:tab/>
          </w:r>
          <w:r>
            <w:rPr>
              <w:highlight w:val="none"/>
            </w:rPr>
            <w:fldChar w:fldCharType="begin"/>
          </w:r>
          <w:r>
            <w:rPr>
              <w:highlight w:val="none"/>
            </w:rPr>
            <w:instrText xml:space="preserve"> PAGEREF _Toc17989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_Toc8666 </w:instrText>
          </w:r>
          <w:r>
            <w:rPr>
              <w:rFonts w:ascii="Times New Roman" w:hAnsi="Times New Roman"/>
              <w:szCs w:val="24"/>
              <w:highlight w:val="none"/>
            </w:rPr>
            <w:fldChar w:fldCharType="separate"/>
          </w:r>
          <w:r>
            <w:rPr>
              <w:rFonts w:ascii="Times New Roman" w:hAnsi="Times New Roman"/>
              <w:highlight w:val="none"/>
            </w:rPr>
            <w:t>7. 合同授予</w:t>
          </w:r>
          <w:r>
            <w:rPr>
              <w:highlight w:val="none"/>
            </w:rPr>
            <w:tab/>
          </w:r>
          <w:r>
            <w:rPr>
              <w:highlight w:val="none"/>
            </w:rPr>
            <w:fldChar w:fldCharType="begin"/>
          </w:r>
          <w:r>
            <w:rPr>
              <w:highlight w:val="none"/>
            </w:rPr>
            <w:instrText xml:space="preserve"> PAGEREF _Toc8666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_Toc21490 </w:instrText>
          </w:r>
          <w:r>
            <w:rPr>
              <w:rFonts w:ascii="Times New Roman" w:hAnsi="Times New Roman"/>
              <w:szCs w:val="24"/>
              <w:highlight w:val="none"/>
            </w:rPr>
            <w:fldChar w:fldCharType="separate"/>
          </w:r>
          <w:r>
            <w:rPr>
              <w:rFonts w:ascii="Times New Roman" w:hAnsi="Times New Roman"/>
              <w:highlight w:val="none"/>
            </w:rPr>
            <w:t>7.1 中标候选人公示</w:t>
          </w:r>
          <w:r>
            <w:rPr>
              <w:highlight w:val="none"/>
            </w:rPr>
            <w:tab/>
          </w:r>
          <w:r>
            <w:rPr>
              <w:highlight w:val="none"/>
            </w:rPr>
            <w:fldChar w:fldCharType="begin"/>
          </w:r>
          <w:r>
            <w:rPr>
              <w:highlight w:val="none"/>
            </w:rPr>
            <w:instrText xml:space="preserve"> PAGEREF _Toc21490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_Toc14228 </w:instrText>
          </w:r>
          <w:r>
            <w:rPr>
              <w:rFonts w:ascii="Times New Roman" w:hAnsi="Times New Roman"/>
              <w:szCs w:val="24"/>
              <w:highlight w:val="none"/>
            </w:rPr>
            <w:fldChar w:fldCharType="separate"/>
          </w:r>
          <w:r>
            <w:rPr>
              <w:rFonts w:ascii="Times New Roman" w:hAnsi="Times New Roman"/>
              <w:highlight w:val="none"/>
            </w:rPr>
            <w:t>7.2 评标结果异议</w:t>
          </w:r>
          <w:r>
            <w:rPr>
              <w:highlight w:val="none"/>
            </w:rPr>
            <w:tab/>
          </w:r>
          <w:r>
            <w:rPr>
              <w:highlight w:val="none"/>
            </w:rPr>
            <w:fldChar w:fldCharType="begin"/>
          </w:r>
          <w:r>
            <w:rPr>
              <w:highlight w:val="none"/>
            </w:rPr>
            <w:instrText xml:space="preserve"> PAGEREF _Toc14228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_Toc1438 </w:instrText>
          </w:r>
          <w:r>
            <w:rPr>
              <w:rFonts w:ascii="Times New Roman" w:hAnsi="Times New Roman"/>
              <w:szCs w:val="24"/>
              <w:highlight w:val="none"/>
            </w:rPr>
            <w:fldChar w:fldCharType="separate"/>
          </w:r>
          <w:r>
            <w:rPr>
              <w:rFonts w:ascii="Times New Roman" w:hAnsi="Times New Roman"/>
              <w:highlight w:val="none"/>
            </w:rPr>
            <w:t>7.3 中标候选人履约能力审查</w:t>
          </w:r>
          <w:r>
            <w:rPr>
              <w:highlight w:val="none"/>
            </w:rPr>
            <w:tab/>
          </w:r>
          <w:r>
            <w:rPr>
              <w:highlight w:val="none"/>
            </w:rPr>
            <w:fldChar w:fldCharType="begin"/>
          </w:r>
          <w:r>
            <w:rPr>
              <w:highlight w:val="none"/>
            </w:rPr>
            <w:instrText xml:space="preserve"> PAGEREF _Toc1438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_Toc15514 </w:instrText>
          </w:r>
          <w:r>
            <w:rPr>
              <w:rFonts w:ascii="Times New Roman" w:hAnsi="Times New Roman"/>
              <w:szCs w:val="24"/>
              <w:highlight w:val="none"/>
            </w:rPr>
            <w:fldChar w:fldCharType="separate"/>
          </w:r>
          <w:r>
            <w:rPr>
              <w:rFonts w:ascii="Times New Roman" w:hAnsi="Times New Roman"/>
              <w:highlight w:val="none"/>
            </w:rPr>
            <w:t>7.4 定标</w:t>
          </w:r>
          <w:r>
            <w:rPr>
              <w:highlight w:val="none"/>
            </w:rPr>
            <w:tab/>
          </w:r>
          <w:r>
            <w:rPr>
              <w:highlight w:val="none"/>
            </w:rPr>
            <w:fldChar w:fldCharType="begin"/>
          </w:r>
          <w:r>
            <w:rPr>
              <w:highlight w:val="none"/>
            </w:rPr>
            <w:instrText xml:space="preserve"> PAGEREF _Toc15514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_Toc20620 </w:instrText>
          </w:r>
          <w:r>
            <w:rPr>
              <w:rFonts w:ascii="Times New Roman" w:hAnsi="Times New Roman"/>
              <w:szCs w:val="24"/>
              <w:highlight w:val="none"/>
            </w:rPr>
            <w:fldChar w:fldCharType="separate"/>
          </w:r>
          <w:r>
            <w:rPr>
              <w:rFonts w:ascii="Times New Roman" w:hAnsi="Times New Roman"/>
              <w:highlight w:val="none"/>
            </w:rPr>
            <w:t>7.5 中标通知</w:t>
          </w:r>
          <w:r>
            <w:rPr>
              <w:highlight w:val="none"/>
            </w:rPr>
            <w:tab/>
          </w:r>
          <w:r>
            <w:rPr>
              <w:highlight w:val="none"/>
            </w:rPr>
            <w:fldChar w:fldCharType="begin"/>
          </w:r>
          <w:r>
            <w:rPr>
              <w:highlight w:val="none"/>
            </w:rPr>
            <w:instrText xml:space="preserve"> PAGEREF _Toc20620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_Toc21881 </w:instrText>
          </w:r>
          <w:r>
            <w:rPr>
              <w:rFonts w:ascii="Times New Roman" w:hAnsi="Times New Roman"/>
              <w:szCs w:val="24"/>
              <w:highlight w:val="none"/>
            </w:rPr>
            <w:fldChar w:fldCharType="separate"/>
          </w:r>
          <w:r>
            <w:rPr>
              <w:rFonts w:ascii="Times New Roman" w:hAnsi="Times New Roman"/>
              <w:highlight w:val="none"/>
            </w:rPr>
            <w:t>7.6 履约保证金</w:t>
          </w:r>
          <w:r>
            <w:rPr>
              <w:highlight w:val="none"/>
            </w:rPr>
            <w:tab/>
          </w:r>
          <w:r>
            <w:rPr>
              <w:highlight w:val="none"/>
            </w:rPr>
            <w:fldChar w:fldCharType="begin"/>
          </w:r>
          <w:r>
            <w:rPr>
              <w:highlight w:val="none"/>
            </w:rPr>
            <w:instrText xml:space="preserve"> PAGEREF _Toc21881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_Toc534 </w:instrText>
          </w:r>
          <w:r>
            <w:rPr>
              <w:rFonts w:ascii="Times New Roman" w:hAnsi="Times New Roman"/>
              <w:szCs w:val="24"/>
              <w:highlight w:val="none"/>
            </w:rPr>
            <w:fldChar w:fldCharType="separate"/>
          </w:r>
          <w:r>
            <w:rPr>
              <w:rFonts w:ascii="Times New Roman" w:hAnsi="Times New Roman"/>
              <w:highlight w:val="none"/>
            </w:rPr>
            <w:t>7.7 签订合同</w:t>
          </w:r>
          <w:r>
            <w:rPr>
              <w:highlight w:val="none"/>
            </w:rPr>
            <w:tab/>
          </w:r>
          <w:r>
            <w:rPr>
              <w:highlight w:val="none"/>
            </w:rPr>
            <w:fldChar w:fldCharType="begin"/>
          </w:r>
          <w:r>
            <w:rPr>
              <w:highlight w:val="none"/>
            </w:rPr>
            <w:instrText xml:space="preserve"> PAGEREF _Toc534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_Toc4352 </w:instrText>
          </w:r>
          <w:r>
            <w:rPr>
              <w:rFonts w:ascii="Times New Roman" w:hAnsi="Times New Roman"/>
              <w:szCs w:val="24"/>
              <w:highlight w:val="none"/>
            </w:rPr>
            <w:fldChar w:fldCharType="separate"/>
          </w:r>
          <w:r>
            <w:rPr>
              <w:rFonts w:ascii="Times New Roman" w:hAnsi="Times New Roman"/>
              <w:highlight w:val="none"/>
            </w:rPr>
            <w:t>8.纪律和监督</w:t>
          </w:r>
          <w:r>
            <w:rPr>
              <w:highlight w:val="none"/>
            </w:rPr>
            <w:tab/>
          </w:r>
          <w:r>
            <w:rPr>
              <w:highlight w:val="none"/>
            </w:rPr>
            <w:fldChar w:fldCharType="begin"/>
          </w:r>
          <w:r>
            <w:rPr>
              <w:highlight w:val="none"/>
            </w:rPr>
            <w:instrText xml:space="preserve"> PAGEREF _Toc4352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_Toc4401 </w:instrText>
          </w:r>
          <w:r>
            <w:rPr>
              <w:rFonts w:ascii="Times New Roman" w:hAnsi="Times New Roman"/>
              <w:szCs w:val="24"/>
              <w:highlight w:val="none"/>
            </w:rPr>
            <w:fldChar w:fldCharType="separate"/>
          </w:r>
          <w:r>
            <w:rPr>
              <w:rFonts w:ascii="Times New Roman" w:hAnsi="Times New Roman"/>
              <w:highlight w:val="none"/>
            </w:rPr>
            <w:t>8.1 对招标人的纪律要求</w:t>
          </w:r>
          <w:r>
            <w:rPr>
              <w:highlight w:val="none"/>
            </w:rPr>
            <w:tab/>
          </w:r>
          <w:r>
            <w:rPr>
              <w:highlight w:val="none"/>
            </w:rPr>
            <w:fldChar w:fldCharType="begin"/>
          </w:r>
          <w:r>
            <w:rPr>
              <w:highlight w:val="none"/>
            </w:rPr>
            <w:instrText xml:space="preserve"> PAGEREF _Toc4401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_Toc2119 </w:instrText>
          </w:r>
          <w:r>
            <w:rPr>
              <w:rFonts w:ascii="Times New Roman" w:hAnsi="Times New Roman"/>
              <w:szCs w:val="24"/>
              <w:highlight w:val="none"/>
            </w:rPr>
            <w:fldChar w:fldCharType="separate"/>
          </w:r>
          <w:r>
            <w:rPr>
              <w:rFonts w:ascii="Times New Roman" w:hAnsi="Times New Roman"/>
              <w:highlight w:val="none"/>
            </w:rPr>
            <w:t>8.2 对投标人的纪律要求</w:t>
          </w:r>
          <w:r>
            <w:rPr>
              <w:highlight w:val="none"/>
            </w:rPr>
            <w:tab/>
          </w:r>
          <w:r>
            <w:rPr>
              <w:highlight w:val="none"/>
            </w:rPr>
            <w:fldChar w:fldCharType="begin"/>
          </w:r>
          <w:r>
            <w:rPr>
              <w:highlight w:val="none"/>
            </w:rPr>
            <w:instrText xml:space="preserve"> PAGEREF _Toc2119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_Toc184 </w:instrText>
          </w:r>
          <w:r>
            <w:rPr>
              <w:rFonts w:ascii="Times New Roman" w:hAnsi="Times New Roman"/>
              <w:szCs w:val="24"/>
              <w:highlight w:val="none"/>
            </w:rPr>
            <w:fldChar w:fldCharType="separate"/>
          </w:r>
          <w:r>
            <w:rPr>
              <w:rFonts w:ascii="Times New Roman" w:hAnsi="Times New Roman"/>
              <w:highlight w:val="none"/>
            </w:rPr>
            <w:t>8.3 对评标委员会成员的纪律要求</w:t>
          </w:r>
          <w:r>
            <w:rPr>
              <w:highlight w:val="none"/>
            </w:rPr>
            <w:tab/>
          </w:r>
          <w:r>
            <w:rPr>
              <w:highlight w:val="none"/>
            </w:rPr>
            <w:fldChar w:fldCharType="begin"/>
          </w:r>
          <w:r>
            <w:rPr>
              <w:highlight w:val="none"/>
            </w:rPr>
            <w:instrText xml:space="preserve"> PAGEREF _Toc184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_Toc28728 </w:instrText>
          </w:r>
          <w:r>
            <w:rPr>
              <w:rFonts w:ascii="Times New Roman" w:hAnsi="Times New Roman"/>
              <w:szCs w:val="24"/>
              <w:highlight w:val="none"/>
            </w:rPr>
            <w:fldChar w:fldCharType="separate"/>
          </w:r>
          <w:r>
            <w:rPr>
              <w:rFonts w:ascii="Times New Roman" w:hAnsi="Times New Roman"/>
              <w:highlight w:val="none"/>
            </w:rPr>
            <w:t>8.4 对与评标活动有关的工作人员的纪律要求</w:t>
          </w:r>
          <w:r>
            <w:rPr>
              <w:highlight w:val="none"/>
            </w:rPr>
            <w:tab/>
          </w:r>
          <w:r>
            <w:rPr>
              <w:highlight w:val="none"/>
            </w:rPr>
            <w:fldChar w:fldCharType="begin"/>
          </w:r>
          <w:r>
            <w:rPr>
              <w:highlight w:val="none"/>
            </w:rPr>
            <w:instrText xml:space="preserve"> PAGEREF _Toc28728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_Toc363 </w:instrText>
          </w:r>
          <w:r>
            <w:rPr>
              <w:rFonts w:ascii="Times New Roman" w:hAnsi="Times New Roman"/>
              <w:szCs w:val="24"/>
              <w:highlight w:val="none"/>
            </w:rPr>
            <w:fldChar w:fldCharType="separate"/>
          </w:r>
          <w:r>
            <w:rPr>
              <w:rFonts w:ascii="Times New Roman" w:hAnsi="Times New Roman"/>
              <w:highlight w:val="none"/>
            </w:rPr>
            <w:t>8.5 投诉</w:t>
          </w:r>
          <w:r>
            <w:rPr>
              <w:highlight w:val="none"/>
            </w:rPr>
            <w:tab/>
          </w:r>
          <w:r>
            <w:rPr>
              <w:highlight w:val="none"/>
            </w:rPr>
            <w:fldChar w:fldCharType="begin"/>
          </w:r>
          <w:r>
            <w:rPr>
              <w:highlight w:val="none"/>
            </w:rPr>
            <w:instrText xml:space="preserve"> PAGEREF _Toc363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_Toc12334 </w:instrText>
          </w:r>
          <w:r>
            <w:rPr>
              <w:rFonts w:ascii="Times New Roman" w:hAnsi="Times New Roman"/>
              <w:szCs w:val="24"/>
              <w:highlight w:val="none"/>
            </w:rPr>
            <w:fldChar w:fldCharType="separate"/>
          </w:r>
          <w:r>
            <w:rPr>
              <w:rFonts w:ascii="Times New Roman" w:hAnsi="Times New Roman"/>
              <w:highlight w:val="none"/>
            </w:rPr>
            <w:t>9. 是否采用电子招标投标</w:t>
          </w:r>
          <w:r>
            <w:rPr>
              <w:highlight w:val="none"/>
            </w:rPr>
            <w:tab/>
          </w:r>
          <w:r>
            <w:rPr>
              <w:highlight w:val="none"/>
            </w:rPr>
            <w:fldChar w:fldCharType="begin"/>
          </w:r>
          <w:r>
            <w:rPr>
              <w:highlight w:val="none"/>
            </w:rPr>
            <w:instrText xml:space="preserve"> PAGEREF _Toc12334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_Toc14467 </w:instrText>
          </w:r>
          <w:r>
            <w:rPr>
              <w:rFonts w:ascii="Times New Roman" w:hAnsi="Times New Roman"/>
              <w:szCs w:val="24"/>
              <w:highlight w:val="none"/>
            </w:rPr>
            <w:fldChar w:fldCharType="separate"/>
          </w:r>
          <w:r>
            <w:rPr>
              <w:rFonts w:ascii="Times New Roman" w:hAnsi="Times New Roman"/>
              <w:highlight w:val="none"/>
            </w:rPr>
            <w:t>10. 需要补充的其他内容</w:t>
          </w:r>
          <w:r>
            <w:rPr>
              <w:highlight w:val="none"/>
            </w:rPr>
            <w:tab/>
          </w:r>
          <w:r>
            <w:rPr>
              <w:highlight w:val="none"/>
            </w:rPr>
            <w:fldChar w:fldCharType="begin"/>
          </w:r>
          <w:r>
            <w:rPr>
              <w:highlight w:val="none"/>
            </w:rPr>
            <w:instrText xml:space="preserve"> PAGEREF _Toc14467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_Toc28313 </w:instrText>
          </w:r>
          <w:r>
            <w:rPr>
              <w:rFonts w:ascii="Times New Roman" w:hAnsi="Times New Roman"/>
              <w:szCs w:val="24"/>
              <w:highlight w:val="none"/>
            </w:rPr>
            <w:fldChar w:fldCharType="separate"/>
          </w:r>
          <w:r>
            <w:rPr>
              <w:rFonts w:hint="eastAsia" w:ascii="宋体" w:hAnsi="宋体"/>
              <w:highlight w:val="none"/>
            </w:rPr>
            <w:t>附表一：开标记录表</w:t>
          </w:r>
          <w:r>
            <w:rPr>
              <w:highlight w:val="none"/>
            </w:rPr>
            <w:tab/>
          </w:r>
          <w:r>
            <w:rPr>
              <w:highlight w:val="none"/>
            </w:rPr>
            <w:fldChar w:fldCharType="begin"/>
          </w:r>
          <w:r>
            <w:rPr>
              <w:highlight w:val="none"/>
            </w:rPr>
            <w:instrText xml:space="preserve"> PAGEREF _Toc28313 </w:instrText>
          </w:r>
          <w:r>
            <w:rPr>
              <w:highlight w:val="none"/>
            </w:rPr>
            <w:fldChar w:fldCharType="separate"/>
          </w:r>
          <w:r>
            <w:rPr>
              <w:highlight w:val="none"/>
            </w:rPr>
            <w:t>28</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_Toc30793 </w:instrText>
          </w:r>
          <w:r>
            <w:rPr>
              <w:rFonts w:ascii="Times New Roman" w:hAnsi="Times New Roman"/>
              <w:szCs w:val="24"/>
              <w:highlight w:val="none"/>
            </w:rPr>
            <w:fldChar w:fldCharType="separate"/>
          </w:r>
          <w:r>
            <w:rPr>
              <w:rFonts w:hint="eastAsia" w:ascii="宋体" w:hAnsi="宋体"/>
              <w:highlight w:val="none"/>
            </w:rPr>
            <w:t>附表二：问题澄清通知</w:t>
          </w:r>
          <w:r>
            <w:rPr>
              <w:highlight w:val="none"/>
            </w:rPr>
            <w:tab/>
          </w:r>
          <w:r>
            <w:rPr>
              <w:highlight w:val="none"/>
            </w:rPr>
            <w:fldChar w:fldCharType="begin"/>
          </w:r>
          <w:r>
            <w:rPr>
              <w:highlight w:val="none"/>
            </w:rPr>
            <w:instrText xml:space="preserve"> PAGEREF _Toc30793 </w:instrText>
          </w:r>
          <w:r>
            <w:rPr>
              <w:highlight w:val="none"/>
            </w:rPr>
            <w:fldChar w:fldCharType="separate"/>
          </w:r>
          <w:r>
            <w:rPr>
              <w:highlight w:val="none"/>
            </w:rPr>
            <w:t>30</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_Toc19411 </w:instrText>
          </w:r>
          <w:r>
            <w:rPr>
              <w:rFonts w:ascii="Times New Roman" w:hAnsi="Times New Roman"/>
              <w:szCs w:val="24"/>
              <w:highlight w:val="none"/>
            </w:rPr>
            <w:fldChar w:fldCharType="separate"/>
          </w:r>
          <w:r>
            <w:rPr>
              <w:rFonts w:hint="eastAsia" w:ascii="宋体" w:hAnsi="宋体"/>
              <w:highlight w:val="none"/>
            </w:rPr>
            <w:t>附表三：问题的澄清</w:t>
          </w:r>
          <w:r>
            <w:rPr>
              <w:highlight w:val="none"/>
            </w:rPr>
            <w:tab/>
          </w:r>
          <w:r>
            <w:rPr>
              <w:highlight w:val="none"/>
            </w:rPr>
            <w:fldChar w:fldCharType="begin"/>
          </w:r>
          <w:r>
            <w:rPr>
              <w:highlight w:val="none"/>
            </w:rPr>
            <w:instrText xml:space="preserve"> PAGEREF _Toc19411 </w:instrText>
          </w:r>
          <w:r>
            <w:rPr>
              <w:highlight w:val="none"/>
            </w:rPr>
            <w:fldChar w:fldCharType="separate"/>
          </w:r>
          <w:r>
            <w:rPr>
              <w:highlight w:val="none"/>
            </w:rPr>
            <w:t>31</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_Toc25114 </w:instrText>
          </w:r>
          <w:r>
            <w:rPr>
              <w:rFonts w:ascii="Times New Roman" w:hAnsi="Times New Roman"/>
              <w:szCs w:val="24"/>
              <w:highlight w:val="none"/>
            </w:rPr>
            <w:fldChar w:fldCharType="separate"/>
          </w:r>
          <w:r>
            <w:rPr>
              <w:rFonts w:hint="eastAsia" w:ascii="宋体" w:hAnsi="宋体"/>
              <w:highlight w:val="none"/>
            </w:rPr>
            <w:t>附表四：中标通知书</w:t>
          </w:r>
          <w:r>
            <w:rPr>
              <w:highlight w:val="none"/>
            </w:rPr>
            <w:tab/>
          </w:r>
          <w:r>
            <w:rPr>
              <w:highlight w:val="none"/>
            </w:rPr>
            <w:fldChar w:fldCharType="begin"/>
          </w:r>
          <w:r>
            <w:rPr>
              <w:highlight w:val="none"/>
            </w:rPr>
            <w:instrText xml:space="preserve"> PAGEREF _Toc25114 </w:instrText>
          </w:r>
          <w:r>
            <w:rPr>
              <w:highlight w:val="none"/>
            </w:rPr>
            <w:fldChar w:fldCharType="separate"/>
          </w:r>
          <w:r>
            <w:rPr>
              <w:highlight w:val="none"/>
            </w:rPr>
            <w:t>32</w:t>
          </w:r>
          <w:r>
            <w:rPr>
              <w:highlight w:val="none"/>
            </w:rPr>
            <w:fldChar w:fldCharType="end"/>
          </w:r>
          <w:r>
            <w:rPr>
              <w:rFonts w:ascii="Times New Roman" w:hAnsi="Times New Roman"/>
              <w:szCs w:val="24"/>
              <w:highlight w:val="none"/>
            </w:rPr>
            <w:fldChar w:fldCharType="end"/>
          </w:r>
        </w:p>
        <w:p>
          <w:pPr>
            <w:pStyle w:val="23"/>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_Toc1157 </w:instrText>
          </w:r>
          <w:r>
            <w:rPr>
              <w:rFonts w:ascii="Times New Roman" w:hAnsi="Times New Roman"/>
              <w:szCs w:val="24"/>
              <w:highlight w:val="none"/>
            </w:rPr>
            <w:fldChar w:fldCharType="separate"/>
          </w:r>
          <w:r>
            <w:rPr>
              <w:rFonts w:hint="eastAsia"/>
              <w:szCs w:val="36"/>
              <w:highlight w:val="none"/>
            </w:rPr>
            <w:t>第三章、评标办法（经评审的最低投标价法）</w:t>
          </w:r>
          <w:r>
            <w:rPr>
              <w:highlight w:val="none"/>
            </w:rPr>
            <w:tab/>
          </w:r>
          <w:r>
            <w:rPr>
              <w:highlight w:val="none"/>
            </w:rPr>
            <w:fldChar w:fldCharType="begin"/>
          </w:r>
          <w:r>
            <w:rPr>
              <w:highlight w:val="none"/>
            </w:rPr>
            <w:instrText xml:space="preserve"> PAGEREF _Toc1157 </w:instrText>
          </w:r>
          <w:r>
            <w:rPr>
              <w:highlight w:val="none"/>
            </w:rPr>
            <w:fldChar w:fldCharType="separate"/>
          </w:r>
          <w:r>
            <w:rPr>
              <w:highlight w:val="none"/>
            </w:rPr>
            <w:t>33</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_Toc26033 </w:instrText>
          </w:r>
          <w:r>
            <w:rPr>
              <w:rFonts w:ascii="Times New Roman" w:hAnsi="Times New Roman"/>
              <w:szCs w:val="24"/>
              <w:highlight w:val="none"/>
            </w:rPr>
            <w:fldChar w:fldCharType="separate"/>
          </w:r>
          <w:r>
            <w:rPr>
              <w:rFonts w:hint="eastAsia" w:ascii="黑体" w:hAnsi="黑体" w:cs="黑体"/>
              <w:szCs w:val="32"/>
              <w:highlight w:val="none"/>
            </w:rPr>
            <w:t>评标办法前附表</w:t>
          </w:r>
          <w:r>
            <w:rPr>
              <w:highlight w:val="none"/>
            </w:rPr>
            <w:tab/>
          </w:r>
          <w:r>
            <w:rPr>
              <w:highlight w:val="none"/>
            </w:rPr>
            <w:fldChar w:fldCharType="begin"/>
          </w:r>
          <w:r>
            <w:rPr>
              <w:highlight w:val="none"/>
            </w:rPr>
            <w:instrText xml:space="preserve"> PAGEREF _Toc26033 </w:instrText>
          </w:r>
          <w:r>
            <w:rPr>
              <w:highlight w:val="none"/>
            </w:rPr>
            <w:fldChar w:fldCharType="separate"/>
          </w:r>
          <w:r>
            <w:rPr>
              <w:highlight w:val="none"/>
            </w:rPr>
            <w:t>33</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_Toc16464 </w:instrText>
          </w:r>
          <w:r>
            <w:rPr>
              <w:rFonts w:ascii="Times New Roman" w:hAnsi="Times New Roman"/>
              <w:szCs w:val="24"/>
              <w:highlight w:val="none"/>
            </w:rPr>
            <w:fldChar w:fldCharType="separate"/>
          </w:r>
          <w:r>
            <w:rPr>
              <w:rFonts w:ascii="Times New Roman" w:hAnsi="Times New Roman"/>
              <w:highlight w:val="none"/>
            </w:rPr>
            <w:t>1. 评标方法</w:t>
          </w:r>
          <w:r>
            <w:rPr>
              <w:highlight w:val="none"/>
            </w:rPr>
            <w:tab/>
          </w:r>
          <w:r>
            <w:rPr>
              <w:highlight w:val="none"/>
            </w:rPr>
            <w:fldChar w:fldCharType="begin"/>
          </w:r>
          <w:r>
            <w:rPr>
              <w:highlight w:val="none"/>
            </w:rPr>
            <w:instrText xml:space="preserve"> PAGEREF _Toc16464 </w:instrText>
          </w:r>
          <w:r>
            <w:rPr>
              <w:highlight w:val="none"/>
            </w:rPr>
            <w:fldChar w:fldCharType="separate"/>
          </w:r>
          <w:r>
            <w:rPr>
              <w:highlight w:val="none"/>
            </w:rPr>
            <w:t>36</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_Toc28604 </w:instrText>
          </w:r>
          <w:r>
            <w:rPr>
              <w:rFonts w:ascii="Times New Roman" w:hAnsi="Times New Roman"/>
              <w:szCs w:val="24"/>
              <w:highlight w:val="none"/>
            </w:rPr>
            <w:fldChar w:fldCharType="separate"/>
          </w:r>
          <w:r>
            <w:rPr>
              <w:rFonts w:ascii="Times New Roman" w:hAnsi="Times New Roman"/>
              <w:highlight w:val="none"/>
            </w:rPr>
            <w:t>2. 评审标准</w:t>
          </w:r>
          <w:r>
            <w:rPr>
              <w:highlight w:val="none"/>
            </w:rPr>
            <w:tab/>
          </w:r>
          <w:r>
            <w:rPr>
              <w:highlight w:val="none"/>
            </w:rPr>
            <w:fldChar w:fldCharType="begin"/>
          </w:r>
          <w:r>
            <w:rPr>
              <w:highlight w:val="none"/>
            </w:rPr>
            <w:instrText xml:space="preserve"> PAGEREF _Toc28604 </w:instrText>
          </w:r>
          <w:r>
            <w:rPr>
              <w:highlight w:val="none"/>
            </w:rPr>
            <w:fldChar w:fldCharType="separate"/>
          </w:r>
          <w:r>
            <w:rPr>
              <w:highlight w:val="none"/>
            </w:rPr>
            <w:t>36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_Toc13969 </w:instrText>
          </w:r>
          <w:r>
            <w:rPr>
              <w:rFonts w:ascii="Times New Roman" w:hAnsi="Times New Roman"/>
              <w:szCs w:val="24"/>
              <w:highlight w:val="none"/>
            </w:rPr>
            <w:fldChar w:fldCharType="separate"/>
          </w:r>
          <w:r>
            <w:rPr>
              <w:rFonts w:ascii="Times New Roman" w:hAnsi="Times New Roman"/>
              <w:highlight w:val="none"/>
            </w:rPr>
            <w:t>2.1 初步评审标准</w:t>
          </w:r>
          <w:r>
            <w:rPr>
              <w:highlight w:val="none"/>
            </w:rPr>
            <w:tab/>
          </w:r>
          <w:r>
            <w:rPr>
              <w:highlight w:val="none"/>
            </w:rPr>
            <w:fldChar w:fldCharType="begin"/>
          </w:r>
          <w:r>
            <w:rPr>
              <w:highlight w:val="none"/>
            </w:rPr>
            <w:instrText xml:space="preserve"> PAGEREF _Toc13969 </w:instrText>
          </w:r>
          <w:r>
            <w:rPr>
              <w:highlight w:val="none"/>
            </w:rPr>
            <w:fldChar w:fldCharType="separate"/>
          </w:r>
          <w:r>
            <w:rPr>
              <w:highlight w:val="none"/>
            </w:rPr>
            <w:t>36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_Toc27128 </w:instrText>
          </w:r>
          <w:r>
            <w:rPr>
              <w:rFonts w:ascii="Times New Roman" w:hAnsi="Times New Roman"/>
              <w:szCs w:val="24"/>
              <w:highlight w:val="none"/>
            </w:rPr>
            <w:fldChar w:fldCharType="separate"/>
          </w:r>
          <w:r>
            <w:rPr>
              <w:rFonts w:ascii="Times New Roman" w:hAnsi="Times New Roman"/>
              <w:highlight w:val="none"/>
            </w:rPr>
            <w:t xml:space="preserve">2.2 </w:t>
          </w:r>
          <w:r>
            <w:rPr>
              <w:rFonts w:hint="eastAsia" w:ascii="Times New Roman" w:hAnsi="Times New Roman"/>
              <w:highlight w:val="none"/>
            </w:rPr>
            <w:t>详细评审标准</w:t>
          </w:r>
          <w:r>
            <w:rPr>
              <w:highlight w:val="none"/>
            </w:rPr>
            <w:tab/>
          </w:r>
          <w:r>
            <w:rPr>
              <w:highlight w:val="none"/>
            </w:rPr>
            <w:fldChar w:fldCharType="begin"/>
          </w:r>
          <w:r>
            <w:rPr>
              <w:highlight w:val="none"/>
            </w:rPr>
            <w:instrText xml:space="preserve"> PAGEREF _Toc27128 </w:instrText>
          </w:r>
          <w:r>
            <w:rPr>
              <w:highlight w:val="none"/>
            </w:rPr>
            <w:fldChar w:fldCharType="separate"/>
          </w:r>
          <w:r>
            <w:rPr>
              <w:highlight w:val="none"/>
            </w:rPr>
            <w:t>36</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_Toc25212 </w:instrText>
          </w:r>
          <w:r>
            <w:rPr>
              <w:rFonts w:ascii="Times New Roman" w:hAnsi="Times New Roman"/>
              <w:szCs w:val="24"/>
              <w:highlight w:val="none"/>
            </w:rPr>
            <w:fldChar w:fldCharType="separate"/>
          </w:r>
          <w:r>
            <w:rPr>
              <w:rFonts w:ascii="Times New Roman" w:hAnsi="Times New Roman"/>
              <w:highlight w:val="none"/>
            </w:rPr>
            <w:t>3. 评标程序</w:t>
          </w:r>
          <w:r>
            <w:rPr>
              <w:highlight w:val="none"/>
            </w:rPr>
            <w:tab/>
          </w:r>
          <w:r>
            <w:rPr>
              <w:highlight w:val="none"/>
            </w:rPr>
            <w:fldChar w:fldCharType="begin"/>
          </w:r>
          <w:r>
            <w:rPr>
              <w:highlight w:val="none"/>
            </w:rPr>
            <w:instrText xml:space="preserve"> PAGEREF _Toc25212 </w:instrText>
          </w:r>
          <w:r>
            <w:rPr>
              <w:highlight w:val="none"/>
            </w:rPr>
            <w:fldChar w:fldCharType="separate"/>
          </w:r>
          <w:r>
            <w:rPr>
              <w:highlight w:val="none"/>
            </w:rPr>
            <w:t>36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_Toc373 </w:instrText>
          </w:r>
          <w:r>
            <w:rPr>
              <w:rFonts w:ascii="Times New Roman" w:hAnsi="Times New Roman"/>
              <w:szCs w:val="24"/>
              <w:highlight w:val="none"/>
            </w:rPr>
            <w:fldChar w:fldCharType="separate"/>
          </w:r>
          <w:r>
            <w:rPr>
              <w:rFonts w:ascii="Times New Roman" w:hAnsi="Times New Roman"/>
              <w:highlight w:val="none"/>
            </w:rPr>
            <w:t>3.1 初步评审</w:t>
          </w:r>
          <w:r>
            <w:rPr>
              <w:highlight w:val="none"/>
            </w:rPr>
            <w:tab/>
          </w:r>
          <w:r>
            <w:rPr>
              <w:highlight w:val="none"/>
            </w:rPr>
            <w:fldChar w:fldCharType="begin"/>
          </w:r>
          <w:r>
            <w:rPr>
              <w:highlight w:val="none"/>
            </w:rPr>
            <w:instrText xml:space="preserve"> PAGEREF _Toc373 </w:instrText>
          </w:r>
          <w:r>
            <w:rPr>
              <w:highlight w:val="none"/>
            </w:rPr>
            <w:fldChar w:fldCharType="separate"/>
          </w:r>
          <w:r>
            <w:rPr>
              <w:highlight w:val="none"/>
            </w:rPr>
            <w:t>36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_Toc2278 </w:instrText>
          </w:r>
          <w:r>
            <w:rPr>
              <w:rFonts w:ascii="Times New Roman" w:hAnsi="Times New Roman"/>
              <w:szCs w:val="24"/>
              <w:highlight w:val="none"/>
            </w:rPr>
            <w:fldChar w:fldCharType="separate"/>
          </w:r>
          <w:r>
            <w:rPr>
              <w:rFonts w:ascii="Times New Roman" w:hAnsi="Times New Roman"/>
              <w:highlight w:val="none"/>
            </w:rPr>
            <w:t xml:space="preserve">3.2 </w:t>
          </w:r>
          <w:r>
            <w:rPr>
              <w:rFonts w:hint="eastAsia" w:ascii="Times New Roman" w:hAnsi="Times New Roman"/>
              <w:highlight w:val="none"/>
            </w:rPr>
            <w:t>详细评审</w:t>
          </w:r>
          <w:r>
            <w:rPr>
              <w:highlight w:val="none"/>
            </w:rPr>
            <w:tab/>
          </w:r>
          <w:r>
            <w:rPr>
              <w:highlight w:val="none"/>
            </w:rPr>
            <w:fldChar w:fldCharType="begin"/>
          </w:r>
          <w:r>
            <w:rPr>
              <w:highlight w:val="none"/>
            </w:rPr>
            <w:instrText xml:space="preserve"> PAGEREF _Toc2278 </w:instrText>
          </w:r>
          <w:r>
            <w:rPr>
              <w:highlight w:val="none"/>
            </w:rPr>
            <w:fldChar w:fldCharType="separate"/>
          </w:r>
          <w:r>
            <w:rPr>
              <w:highlight w:val="none"/>
            </w:rPr>
            <w:t>37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_Toc2992 </w:instrText>
          </w:r>
          <w:r>
            <w:rPr>
              <w:rFonts w:ascii="Times New Roman" w:hAnsi="Times New Roman"/>
              <w:szCs w:val="24"/>
              <w:highlight w:val="none"/>
            </w:rPr>
            <w:fldChar w:fldCharType="separate"/>
          </w:r>
          <w:r>
            <w:rPr>
              <w:rFonts w:ascii="Times New Roman" w:hAnsi="Times New Roman"/>
              <w:highlight w:val="none"/>
            </w:rPr>
            <w:t>3.3 投标文件的澄清</w:t>
          </w:r>
          <w:r>
            <w:rPr>
              <w:highlight w:val="none"/>
            </w:rPr>
            <w:tab/>
          </w:r>
          <w:r>
            <w:rPr>
              <w:highlight w:val="none"/>
            </w:rPr>
            <w:fldChar w:fldCharType="begin"/>
          </w:r>
          <w:r>
            <w:rPr>
              <w:highlight w:val="none"/>
            </w:rPr>
            <w:instrText xml:space="preserve"> PAGEREF _Toc2992 </w:instrText>
          </w:r>
          <w:r>
            <w:rPr>
              <w:highlight w:val="none"/>
            </w:rPr>
            <w:fldChar w:fldCharType="separate"/>
          </w:r>
          <w:r>
            <w:rPr>
              <w:highlight w:val="none"/>
            </w:rPr>
            <w:t>37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_Toc9582 </w:instrText>
          </w:r>
          <w:r>
            <w:rPr>
              <w:rFonts w:ascii="Times New Roman" w:hAnsi="Times New Roman"/>
              <w:szCs w:val="24"/>
              <w:highlight w:val="none"/>
            </w:rPr>
            <w:fldChar w:fldCharType="separate"/>
          </w:r>
          <w:r>
            <w:rPr>
              <w:rFonts w:ascii="Times New Roman" w:hAnsi="Times New Roman"/>
              <w:highlight w:val="none"/>
            </w:rPr>
            <w:t>3.4 评标结果</w:t>
          </w:r>
          <w:r>
            <w:rPr>
              <w:highlight w:val="none"/>
            </w:rPr>
            <w:tab/>
          </w:r>
          <w:r>
            <w:rPr>
              <w:highlight w:val="none"/>
            </w:rPr>
            <w:fldChar w:fldCharType="begin"/>
          </w:r>
          <w:r>
            <w:rPr>
              <w:highlight w:val="none"/>
            </w:rPr>
            <w:instrText xml:space="preserve"> PAGEREF _Toc9582 </w:instrText>
          </w:r>
          <w:r>
            <w:rPr>
              <w:highlight w:val="none"/>
            </w:rPr>
            <w:fldChar w:fldCharType="separate"/>
          </w:r>
          <w:r>
            <w:rPr>
              <w:highlight w:val="none"/>
            </w:rPr>
            <w:t>37</w:t>
          </w:r>
          <w:r>
            <w:rPr>
              <w:highlight w:val="none"/>
            </w:rPr>
            <w:fldChar w:fldCharType="end"/>
          </w:r>
          <w:r>
            <w:rPr>
              <w:rFonts w:ascii="Times New Roman" w:hAnsi="Times New Roman"/>
              <w:szCs w:val="24"/>
              <w:highlight w:val="none"/>
            </w:rPr>
            <w:fldChar w:fldCharType="end"/>
          </w:r>
        </w:p>
        <w:p>
          <w:pPr>
            <w:pStyle w:val="23"/>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_Toc27030 </w:instrText>
          </w:r>
          <w:r>
            <w:rPr>
              <w:rFonts w:ascii="Times New Roman" w:hAnsi="Times New Roman"/>
              <w:szCs w:val="24"/>
              <w:highlight w:val="none"/>
            </w:rPr>
            <w:fldChar w:fldCharType="separate"/>
          </w:r>
          <w:r>
            <w:rPr>
              <w:rFonts w:hint="eastAsia"/>
              <w:szCs w:val="36"/>
              <w:highlight w:val="none"/>
            </w:rPr>
            <w:t>第四章 合同条款及格式</w:t>
          </w:r>
          <w:r>
            <w:rPr>
              <w:highlight w:val="none"/>
            </w:rPr>
            <w:tab/>
          </w:r>
          <w:r>
            <w:rPr>
              <w:highlight w:val="none"/>
            </w:rPr>
            <w:fldChar w:fldCharType="begin"/>
          </w:r>
          <w:r>
            <w:rPr>
              <w:highlight w:val="none"/>
            </w:rPr>
            <w:instrText xml:space="preserve"> PAGEREF _Toc27030 </w:instrText>
          </w:r>
          <w:r>
            <w:rPr>
              <w:highlight w:val="none"/>
            </w:rPr>
            <w:fldChar w:fldCharType="separate"/>
          </w:r>
          <w:r>
            <w:rPr>
              <w:highlight w:val="none"/>
            </w:rPr>
            <w:t>38</w:t>
          </w:r>
          <w:r>
            <w:rPr>
              <w:highlight w:val="none"/>
            </w:rPr>
            <w:fldChar w:fldCharType="end"/>
          </w:r>
          <w:r>
            <w:rPr>
              <w:rFonts w:ascii="Times New Roman" w:hAnsi="Times New Roman"/>
              <w:szCs w:val="24"/>
              <w:highlight w:val="none"/>
            </w:rPr>
            <w:fldChar w:fldCharType="end"/>
          </w:r>
        </w:p>
        <w:p>
          <w:pPr>
            <w:pStyle w:val="23"/>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_Toc16872 </w:instrText>
          </w:r>
          <w:r>
            <w:rPr>
              <w:rFonts w:ascii="Times New Roman" w:hAnsi="Times New Roman"/>
              <w:szCs w:val="24"/>
              <w:highlight w:val="none"/>
            </w:rPr>
            <w:fldChar w:fldCharType="separate"/>
          </w:r>
          <w:r>
            <w:rPr>
              <w:rFonts w:hint="eastAsia" w:asciiTheme="minorEastAsia" w:hAnsiTheme="minorEastAsia" w:eastAsiaTheme="minorEastAsia" w:cstheme="minorEastAsia"/>
              <w:szCs w:val="36"/>
              <w:highlight w:val="none"/>
            </w:rPr>
            <w:t>第五章 供货要求</w:t>
          </w:r>
          <w:r>
            <w:rPr>
              <w:highlight w:val="none"/>
            </w:rPr>
            <w:tab/>
          </w:r>
          <w:r>
            <w:rPr>
              <w:highlight w:val="none"/>
            </w:rPr>
            <w:fldChar w:fldCharType="begin"/>
          </w:r>
          <w:r>
            <w:rPr>
              <w:highlight w:val="none"/>
            </w:rPr>
            <w:instrText xml:space="preserve"> PAGEREF _Toc16872 </w:instrText>
          </w:r>
          <w:r>
            <w:rPr>
              <w:highlight w:val="none"/>
            </w:rPr>
            <w:fldChar w:fldCharType="separate"/>
          </w:r>
          <w:r>
            <w:rPr>
              <w:highlight w:val="none"/>
            </w:rPr>
            <w:t>49</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_Toc32705 </w:instrText>
          </w:r>
          <w:r>
            <w:rPr>
              <w:rFonts w:ascii="Times New Roman" w:hAnsi="Times New Roman"/>
              <w:szCs w:val="24"/>
              <w:highlight w:val="none"/>
            </w:rPr>
            <w:fldChar w:fldCharType="separate"/>
          </w:r>
          <w:r>
            <w:rPr>
              <w:rFonts w:hint="eastAsia" w:asciiTheme="minorEastAsia" w:hAnsiTheme="minorEastAsia" w:eastAsiaTheme="minorEastAsia" w:cstheme="minorEastAsia"/>
              <w:szCs w:val="32"/>
              <w:highlight w:val="none"/>
            </w:rPr>
            <w:t>技术质量要求</w:t>
          </w:r>
          <w:r>
            <w:rPr>
              <w:highlight w:val="none"/>
            </w:rPr>
            <w:tab/>
          </w:r>
          <w:r>
            <w:rPr>
              <w:highlight w:val="none"/>
            </w:rPr>
            <w:fldChar w:fldCharType="begin"/>
          </w:r>
          <w:r>
            <w:rPr>
              <w:highlight w:val="none"/>
            </w:rPr>
            <w:instrText xml:space="preserve"> PAGEREF _Toc32705 </w:instrText>
          </w:r>
          <w:r>
            <w:rPr>
              <w:highlight w:val="none"/>
            </w:rPr>
            <w:fldChar w:fldCharType="separate"/>
          </w:r>
          <w:r>
            <w:rPr>
              <w:highlight w:val="none"/>
            </w:rPr>
            <w:t>49</w:t>
          </w:r>
          <w:r>
            <w:rPr>
              <w:highlight w:val="none"/>
            </w:rPr>
            <w:fldChar w:fldCharType="end"/>
          </w:r>
          <w:r>
            <w:rPr>
              <w:rFonts w:ascii="Times New Roman" w:hAnsi="Times New Roman"/>
              <w:szCs w:val="24"/>
              <w:highlight w:val="none"/>
            </w:rPr>
            <w:fldChar w:fldCharType="end"/>
          </w:r>
        </w:p>
        <w:p>
          <w:pPr>
            <w:pStyle w:val="23"/>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_Toc4668 </w:instrText>
          </w:r>
          <w:r>
            <w:rPr>
              <w:rFonts w:ascii="Times New Roman" w:hAnsi="Times New Roman"/>
              <w:szCs w:val="24"/>
              <w:highlight w:val="none"/>
            </w:rPr>
            <w:fldChar w:fldCharType="separate"/>
          </w:r>
          <w:r>
            <w:rPr>
              <w:rFonts w:hint="eastAsia"/>
              <w:szCs w:val="16"/>
              <w:highlight w:val="none"/>
            </w:rPr>
            <w:t>第六章  投标文件格式</w:t>
          </w:r>
          <w:r>
            <w:rPr>
              <w:highlight w:val="none"/>
            </w:rPr>
            <w:tab/>
          </w:r>
          <w:r>
            <w:rPr>
              <w:highlight w:val="none"/>
            </w:rPr>
            <w:fldChar w:fldCharType="begin"/>
          </w:r>
          <w:r>
            <w:rPr>
              <w:highlight w:val="none"/>
            </w:rPr>
            <w:instrText xml:space="preserve"> PAGEREF _Toc4668 </w:instrText>
          </w:r>
          <w:r>
            <w:rPr>
              <w:highlight w:val="none"/>
            </w:rPr>
            <w:fldChar w:fldCharType="separate"/>
          </w:r>
          <w:r>
            <w:rPr>
              <w:highlight w:val="none"/>
            </w:rPr>
            <w:t>51</w:t>
          </w:r>
          <w:r>
            <w:rPr>
              <w:highlight w:val="none"/>
            </w:rPr>
            <w:fldChar w:fldCharType="end"/>
          </w:r>
          <w:r>
            <w:rPr>
              <w:rFonts w:ascii="Times New Roman" w:hAnsi="Times New Roman"/>
              <w:szCs w:val="24"/>
              <w:highlight w:val="none"/>
            </w:rPr>
            <w:fldChar w:fldCharType="end"/>
          </w:r>
        </w:p>
        <w:p>
          <w:pPr>
            <w:pStyle w:val="23"/>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_Toc21860 </w:instrText>
          </w:r>
          <w:r>
            <w:rPr>
              <w:rFonts w:ascii="Times New Roman" w:hAnsi="Times New Roman"/>
              <w:szCs w:val="24"/>
              <w:highlight w:val="none"/>
            </w:rPr>
            <w:fldChar w:fldCharType="separate"/>
          </w:r>
          <w:r>
            <w:rPr>
              <w:rFonts w:hint="eastAsia" w:ascii="宋体" w:hAnsi="宋体" w:cs="黑体"/>
              <w:kern w:val="0"/>
              <w:szCs w:val="32"/>
              <w:highlight w:val="none"/>
            </w:rPr>
            <w:t>第一信封、商务及技术文件格式</w:t>
          </w:r>
          <w:r>
            <w:rPr>
              <w:highlight w:val="none"/>
            </w:rPr>
            <w:tab/>
          </w:r>
          <w:r>
            <w:rPr>
              <w:highlight w:val="none"/>
            </w:rPr>
            <w:fldChar w:fldCharType="begin"/>
          </w:r>
          <w:r>
            <w:rPr>
              <w:highlight w:val="none"/>
            </w:rPr>
            <w:instrText xml:space="preserve"> PAGEREF _Toc21860 </w:instrText>
          </w:r>
          <w:r>
            <w:rPr>
              <w:highlight w:val="none"/>
            </w:rPr>
            <w:fldChar w:fldCharType="separate"/>
          </w:r>
          <w:r>
            <w:rPr>
              <w:highlight w:val="none"/>
            </w:rPr>
            <w:t>51</w:t>
          </w:r>
          <w:r>
            <w:rPr>
              <w:highlight w:val="none"/>
            </w:rPr>
            <w:fldChar w:fldCharType="end"/>
          </w:r>
          <w:r>
            <w:rPr>
              <w:rFonts w:ascii="Times New Roman" w:hAnsi="Times New Roman"/>
              <w:szCs w:val="24"/>
              <w:highlight w:val="none"/>
            </w:rPr>
            <w:fldChar w:fldCharType="end"/>
          </w:r>
        </w:p>
        <w:p>
          <w:pPr>
            <w:pStyle w:val="23"/>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_Toc16405 </w:instrText>
          </w:r>
          <w:r>
            <w:rPr>
              <w:rFonts w:ascii="Times New Roman" w:hAnsi="Times New Roman"/>
              <w:szCs w:val="24"/>
              <w:highlight w:val="none"/>
            </w:rPr>
            <w:fldChar w:fldCharType="separate"/>
          </w:r>
          <w:r>
            <w:rPr>
              <w:rFonts w:hint="eastAsia" w:ascii="宋体" w:hAnsi="宋体" w:cs="黑体"/>
              <w:kern w:val="0"/>
              <w:szCs w:val="32"/>
              <w:highlight w:val="none"/>
            </w:rPr>
            <w:t>第二信封、报价文件格式</w:t>
          </w:r>
          <w:r>
            <w:rPr>
              <w:highlight w:val="none"/>
            </w:rPr>
            <w:tab/>
          </w:r>
          <w:r>
            <w:rPr>
              <w:highlight w:val="none"/>
            </w:rPr>
            <w:fldChar w:fldCharType="begin"/>
          </w:r>
          <w:r>
            <w:rPr>
              <w:highlight w:val="none"/>
            </w:rPr>
            <w:instrText xml:space="preserve"> PAGEREF _Toc16405 </w:instrText>
          </w:r>
          <w:r>
            <w:rPr>
              <w:highlight w:val="none"/>
            </w:rPr>
            <w:fldChar w:fldCharType="separate"/>
          </w:r>
          <w:r>
            <w:rPr>
              <w:highlight w:val="none"/>
            </w:rPr>
            <w:t>51</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_Toc14268 </w:instrText>
          </w:r>
          <w:r>
            <w:rPr>
              <w:rFonts w:ascii="Times New Roman" w:hAnsi="Times New Roman"/>
              <w:szCs w:val="24"/>
              <w:highlight w:val="none"/>
            </w:rPr>
            <w:fldChar w:fldCharType="separate"/>
          </w:r>
          <w:r>
            <w:rPr>
              <w:rFonts w:ascii="Times New Roman" w:hAnsi="Times New Roman"/>
              <w:highlight w:val="none"/>
            </w:rPr>
            <w:t>目录</w:t>
          </w:r>
          <w:r>
            <w:rPr>
              <w:highlight w:val="none"/>
            </w:rPr>
            <w:tab/>
          </w:r>
          <w:r>
            <w:rPr>
              <w:highlight w:val="none"/>
            </w:rPr>
            <w:fldChar w:fldCharType="begin"/>
          </w:r>
          <w:r>
            <w:rPr>
              <w:highlight w:val="none"/>
            </w:rPr>
            <w:instrText xml:space="preserve"> PAGEREF _Toc14268 </w:instrText>
          </w:r>
          <w:r>
            <w:rPr>
              <w:highlight w:val="none"/>
            </w:rPr>
            <w:fldChar w:fldCharType="separate"/>
          </w:r>
          <w:r>
            <w:rPr>
              <w:highlight w:val="none"/>
            </w:rPr>
            <w:t>53</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_Toc27912 </w:instrText>
          </w:r>
          <w:r>
            <w:rPr>
              <w:rFonts w:ascii="Times New Roman" w:hAnsi="Times New Roman"/>
              <w:szCs w:val="24"/>
              <w:highlight w:val="none"/>
            </w:rPr>
            <w:fldChar w:fldCharType="separate"/>
          </w:r>
          <w:r>
            <w:rPr>
              <w:rFonts w:ascii="Times New Roman" w:hAnsi="Times New Roman"/>
              <w:highlight w:val="none"/>
            </w:rPr>
            <w:t>一、投标函</w:t>
          </w:r>
          <w:r>
            <w:rPr>
              <w:highlight w:val="none"/>
            </w:rPr>
            <w:tab/>
          </w:r>
          <w:r>
            <w:rPr>
              <w:highlight w:val="none"/>
            </w:rPr>
            <w:fldChar w:fldCharType="begin"/>
          </w:r>
          <w:r>
            <w:rPr>
              <w:highlight w:val="none"/>
            </w:rPr>
            <w:instrText xml:space="preserve"> PAGEREF _Toc27912 </w:instrText>
          </w:r>
          <w:r>
            <w:rPr>
              <w:highlight w:val="none"/>
            </w:rPr>
            <w:fldChar w:fldCharType="separate"/>
          </w:r>
          <w:r>
            <w:rPr>
              <w:highlight w:val="none"/>
            </w:rPr>
            <w:t>54</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_Toc28173 </w:instrText>
          </w:r>
          <w:r>
            <w:rPr>
              <w:rFonts w:ascii="Times New Roman" w:hAnsi="Times New Roman"/>
              <w:szCs w:val="24"/>
              <w:highlight w:val="none"/>
            </w:rPr>
            <w:fldChar w:fldCharType="separate"/>
          </w:r>
          <w:r>
            <w:rPr>
              <w:rFonts w:ascii="Times New Roman" w:hAnsi="Times New Roman"/>
              <w:highlight w:val="none"/>
            </w:rPr>
            <w:t>二、法定代表人（单位负责人）身份证明</w:t>
          </w:r>
          <w:r>
            <w:rPr>
              <w:highlight w:val="none"/>
            </w:rPr>
            <w:tab/>
          </w:r>
          <w:r>
            <w:rPr>
              <w:highlight w:val="none"/>
            </w:rPr>
            <w:fldChar w:fldCharType="begin"/>
          </w:r>
          <w:r>
            <w:rPr>
              <w:highlight w:val="none"/>
            </w:rPr>
            <w:instrText xml:space="preserve"> PAGEREF _Toc28173 </w:instrText>
          </w:r>
          <w:r>
            <w:rPr>
              <w:highlight w:val="none"/>
            </w:rPr>
            <w:fldChar w:fldCharType="separate"/>
          </w:r>
          <w:r>
            <w:rPr>
              <w:highlight w:val="none"/>
            </w:rPr>
            <w:t>55</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_Toc26415 </w:instrText>
          </w:r>
          <w:r>
            <w:rPr>
              <w:rFonts w:ascii="Times New Roman" w:hAnsi="Times New Roman"/>
              <w:szCs w:val="24"/>
              <w:highlight w:val="none"/>
            </w:rPr>
            <w:fldChar w:fldCharType="separate"/>
          </w:r>
          <w:r>
            <w:rPr>
              <w:rFonts w:ascii="Times New Roman" w:hAnsi="Times New Roman"/>
              <w:highlight w:val="none"/>
            </w:rPr>
            <w:t>二、授权委托书</w:t>
          </w:r>
          <w:r>
            <w:rPr>
              <w:highlight w:val="none"/>
            </w:rPr>
            <w:tab/>
          </w:r>
          <w:r>
            <w:rPr>
              <w:highlight w:val="none"/>
            </w:rPr>
            <w:fldChar w:fldCharType="begin"/>
          </w:r>
          <w:r>
            <w:rPr>
              <w:highlight w:val="none"/>
            </w:rPr>
            <w:instrText xml:space="preserve"> PAGEREF _Toc26415 </w:instrText>
          </w:r>
          <w:r>
            <w:rPr>
              <w:highlight w:val="none"/>
            </w:rPr>
            <w:fldChar w:fldCharType="separate"/>
          </w:r>
          <w:r>
            <w:rPr>
              <w:highlight w:val="none"/>
            </w:rPr>
            <w:t>56</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_Toc10859 </w:instrText>
          </w:r>
          <w:r>
            <w:rPr>
              <w:rFonts w:ascii="Times New Roman" w:hAnsi="Times New Roman"/>
              <w:szCs w:val="24"/>
              <w:highlight w:val="none"/>
            </w:rPr>
            <w:fldChar w:fldCharType="separate"/>
          </w:r>
          <w:r>
            <w:rPr>
              <w:rFonts w:hint="eastAsia" w:eastAsia="宋体"/>
              <w:highlight w:val="none"/>
            </w:rPr>
            <w:t>三</w:t>
          </w:r>
          <w:r>
            <w:rPr>
              <w:highlight w:val="none"/>
            </w:rPr>
            <w:t>、</w:t>
          </w:r>
          <w:r>
            <w:rPr>
              <w:rFonts w:hint="eastAsia" w:eastAsia="宋体"/>
              <w:highlight w:val="none"/>
            </w:rPr>
            <w:t>投标保证金</w:t>
          </w:r>
          <w:r>
            <w:rPr>
              <w:highlight w:val="none"/>
            </w:rPr>
            <w:tab/>
          </w:r>
          <w:r>
            <w:rPr>
              <w:highlight w:val="none"/>
            </w:rPr>
            <w:fldChar w:fldCharType="begin"/>
          </w:r>
          <w:r>
            <w:rPr>
              <w:highlight w:val="none"/>
            </w:rPr>
            <w:instrText xml:space="preserve"> PAGEREF _Toc10859 </w:instrText>
          </w:r>
          <w:r>
            <w:rPr>
              <w:highlight w:val="none"/>
            </w:rPr>
            <w:fldChar w:fldCharType="separate"/>
          </w:r>
          <w:r>
            <w:rPr>
              <w:highlight w:val="none"/>
            </w:rPr>
            <w:t>57</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_Toc11070 </w:instrText>
          </w:r>
          <w:r>
            <w:rPr>
              <w:rFonts w:ascii="Times New Roman" w:hAnsi="Times New Roman"/>
              <w:szCs w:val="24"/>
              <w:highlight w:val="none"/>
            </w:rPr>
            <w:fldChar w:fldCharType="separate"/>
          </w:r>
          <w:r>
            <w:rPr>
              <w:rFonts w:hint="eastAsia" w:ascii="Times New Roman" w:hAnsi="Times New Roman"/>
              <w:highlight w:val="none"/>
            </w:rPr>
            <w:t>四</w:t>
          </w:r>
          <w:r>
            <w:rPr>
              <w:rFonts w:ascii="Times New Roman" w:hAnsi="Times New Roman"/>
              <w:highlight w:val="none"/>
            </w:rPr>
            <w:t>、商务和技术偏差表</w:t>
          </w:r>
          <w:r>
            <w:rPr>
              <w:highlight w:val="none"/>
            </w:rPr>
            <w:tab/>
          </w:r>
          <w:r>
            <w:rPr>
              <w:highlight w:val="none"/>
            </w:rPr>
            <w:fldChar w:fldCharType="begin"/>
          </w:r>
          <w:r>
            <w:rPr>
              <w:highlight w:val="none"/>
            </w:rPr>
            <w:instrText xml:space="preserve"> PAGEREF _Toc11070 </w:instrText>
          </w:r>
          <w:r>
            <w:rPr>
              <w:highlight w:val="none"/>
            </w:rPr>
            <w:fldChar w:fldCharType="separate"/>
          </w:r>
          <w:r>
            <w:rPr>
              <w:highlight w:val="none"/>
            </w:rPr>
            <w:t>58</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_Toc1504 </w:instrText>
          </w:r>
          <w:r>
            <w:rPr>
              <w:rFonts w:ascii="Times New Roman" w:hAnsi="Times New Roman"/>
              <w:szCs w:val="24"/>
              <w:highlight w:val="none"/>
            </w:rPr>
            <w:fldChar w:fldCharType="separate"/>
          </w:r>
          <w:r>
            <w:rPr>
              <w:rFonts w:hint="eastAsia" w:ascii="宋体" w:hAnsi="宋体" w:cs="仿宋"/>
              <w:szCs w:val="21"/>
              <w:highlight w:val="none"/>
            </w:rPr>
            <w:t>五</w:t>
          </w:r>
          <w:r>
            <w:rPr>
              <w:rFonts w:ascii="Times New Roman" w:hAnsi="Times New Roman"/>
              <w:highlight w:val="none"/>
            </w:rPr>
            <w:t>、资格审查资料</w:t>
          </w:r>
          <w:r>
            <w:rPr>
              <w:highlight w:val="none"/>
            </w:rPr>
            <w:tab/>
          </w:r>
          <w:r>
            <w:rPr>
              <w:highlight w:val="none"/>
            </w:rPr>
            <w:fldChar w:fldCharType="begin"/>
          </w:r>
          <w:r>
            <w:rPr>
              <w:highlight w:val="none"/>
            </w:rPr>
            <w:instrText xml:space="preserve"> PAGEREF _Toc1504 </w:instrText>
          </w:r>
          <w:r>
            <w:rPr>
              <w:highlight w:val="none"/>
            </w:rPr>
            <w:fldChar w:fldCharType="separate"/>
          </w:r>
          <w:r>
            <w:rPr>
              <w:highlight w:val="none"/>
            </w:rPr>
            <w:t>59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_Toc26781 </w:instrText>
          </w:r>
          <w:r>
            <w:rPr>
              <w:rFonts w:ascii="Times New Roman" w:hAnsi="Times New Roman"/>
              <w:szCs w:val="24"/>
              <w:highlight w:val="none"/>
            </w:rPr>
            <w:fldChar w:fldCharType="separate"/>
          </w:r>
          <w:r>
            <w:rPr>
              <w:rFonts w:ascii="Times New Roman" w:hAnsi="Times New Roman"/>
              <w:highlight w:val="none"/>
            </w:rPr>
            <w:t>（一）基本情况表</w:t>
          </w:r>
          <w:r>
            <w:rPr>
              <w:highlight w:val="none"/>
            </w:rPr>
            <w:tab/>
          </w:r>
          <w:r>
            <w:rPr>
              <w:highlight w:val="none"/>
            </w:rPr>
            <w:fldChar w:fldCharType="begin"/>
          </w:r>
          <w:r>
            <w:rPr>
              <w:highlight w:val="none"/>
            </w:rPr>
            <w:instrText xml:space="preserve"> PAGEREF _Toc26781 </w:instrText>
          </w:r>
          <w:r>
            <w:rPr>
              <w:highlight w:val="none"/>
            </w:rPr>
            <w:fldChar w:fldCharType="separate"/>
          </w:r>
          <w:r>
            <w:rPr>
              <w:highlight w:val="none"/>
            </w:rPr>
            <w:t>59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_Toc2733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21</w:t>
          </w:r>
          <w:r>
            <w:rPr>
              <w:rFonts w:hint="eastAsia" w:ascii="Times New Roman" w:hAnsi="Times New Roman"/>
              <w:highlight w:val="none"/>
            </w:rPr>
            <w:t>年</w:t>
          </w:r>
          <w:r>
            <w:rPr>
              <w:rFonts w:ascii="Times New Roman" w:hAnsi="Times New Roman"/>
              <w:highlight w:val="none"/>
            </w:rPr>
            <w:t>财务状况表</w:t>
          </w:r>
          <w:r>
            <w:rPr>
              <w:highlight w:val="none"/>
            </w:rPr>
            <w:tab/>
          </w:r>
          <w:r>
            <w:rPr>
              <w:highlight w:val="none"/>
            </w:rPr>
            <w:fldChar w:fldCharType="begin"/>
          </w:r>
          <w:r>
            <w:rPr>
              <w:highlight w:val="none"/>
            </w:rPr>
            <w:instrText xml:space="preserve"> PAGEREF _Toc2733 </w:instrText>
          </w:r>
          <w:r>
            <w:rPr>
              <w:highlight w:val="none"/>
            </w:rPr>
            <w:fldChar w:fldCharType="separate"/>
          </w:r>
          <w:r>
            <w:rPr>
              <w:highlight w:val="none"/>
            </w:rPr>
            <w:t>60</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_Toc7959 </w:instrText>
          </w:r>
          <w:r>
            <w:rPr>
              <w:rFonts w:ascii="Times New Roman" w:hAnsi="Times New Roman"/>
              <w:szCs w:val="24"/>
              <w:highlight w:val="none"/>
            </w:rPr>
            <w:fldChar w:fldCharType="separate"/>
          </w:r>
          <w:r>
            <w:rPr>
              <w:rFonts w:ascii="Times New Roman" w:hAnsi="Times New Roman"/>
              <w:highlight w:val="none"/>
            </w:rPr>
            <w:t>（三）近年完成的类似项目情况表</w:t>
          </w:r>
          <w:r>
            <w:rPr>
              <w:highlight w:val="none"/>
            </w:rPr>
            <w:tab/>
          </w:r>
          <w:r>
            <w:rPr>
              <w:highlight w:val="none"/>
            </w:rPr>
            <w:fldChar w:fldCharType="begin"/>
          </w:r>
          <w:r>
            <w:rPr>
              <w:highlight w:val="none"/>
            </w:rPr>
            <w:instrText xml:space="preserve"> PAGEREF _Toc7959 </w:instrText>
          </w:r>
          <w:r>
            <w:rPr>
              <w:highlight w:val="none"/>
            </w:rPr>
            <w:fldChar w:fldCharType="separate"/>
          </w:r>
          <w:r>
            <w:rPr>
              <w:highlight w:val="none"/>
            </w:rPr>
            <w:t>61</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_Toc9660 </w:instrText>
          </w:r>
          <w:r>
            <w:rPr>
              <w:rFonts w:ascii="Times New Roman" w:hAnsi="Times New Roman"/>
              <w:szCs w:val="24"/>
              <w:highlight w:val="none"/>
            </w:rPr>
            <w:fldChar w:fldCharType="separate"/>
          </w:r>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r>
            <w:rPr>
              <w:rFonts w:hint="eastAsia" w:ascii="Times New Roman" w:hAnsi="Times New Roman"/>
              <w:highlight w:val="none"/>
            </w:rPr>
            <w:t>信用情况</w:t>
          </w:r>
          <w:r>
            <w:rPr>
              <w:highlight w:val="none"/>
            </w:rPr>
            <w:tab/>
          </w:r>
          <w:r>
            <w:rPr>
              <w:highlight w:val="none"/>
            </w:rPr>
            <w:fldChar w:fldCharType="begin"/>
          </w:r>
          <w:r>
            <w:rPr>
              <w:highlight w:val="none"/>
            </w:rPr>
            <w:instrText xml:space="preserve"> PAGEREF _Toc9660 </w:instrText>
          </w:r>
          <w:r>
            <w:rPr>
              <w:highlight w:val="none"/>
            </w:rPr>
            <w:fldChar w:fldCharType="separate"/>
          </w:r>
          <w:r>
            <w:rPr>
              <w:highlight w:val="none"/>
            </w:rPr>
            <w:t>62</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_Toc27407 </w:instrText>
          </w:r>
          <w:r>
            <w:rPr>
              <w:rFonts w:ascii="Times New Roman" w:hAnsi="Times New Roman"/>
              <w:szCs w:val="24"/>
              <w:highlight w:val="none"/>
            </w:rPr>
            <w:fldChar w:fldCharType="separate"/>
          </w:r>
          <w:r>
            <w:rPr>
              <w:rFonts w:hint="eastAsia"/>
              <w:highlight w:val="none"/>
            </w:rPr>
            <w:t>六、投标材料质量标准的详细描述</w:t>
          </w:r>
          <w:r>
            <w:rPr>
              <w:highlight w:val="none"/>
            </w:rPr>
            <w:tab/>
          </w:r>
          <w:r>
            <w:rPr>
              <w:highlight w:val="none"/>
            </w:rPr>
            <w:fldChar w:fldCharType="begin"/>
          </w:r>
          <w:r>
            <w:rPr>
              <w:highlight w:val="none"/>
            </w:rPr>
            <w:instrText xml:space="preserve"> PAGEREF _Toc27407 </w:instrText>
          </w:r>
          <w:r>
            <w:rPr>
              <w:highlight w:val="none"/>
            </w:rPr>
            <w:fldChar w:fldCharType="separate"/>
          </w:r>
          <w:r>
            <w:rPr>
              <w:highlight w:val="none"/>
            </w:rPr>
            <w:t>63</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_Toc24704 </w:instrText>
          </w:r>
          <w:r>
            <w:rPr>
              <w:rFonts w:ascii="Times New Roman" w:hAnsi="Times New Roman"/>
              <w:szCs w:val="24"/>
              <w:highlight w:val="none"/>
            </w:rPr>
            <w:fldChar w:fldCharType="separate"/>
          </w:r>
          <w:r>
            <w:rPr>
              <w:rFonts w:hint="eastAsia" w:ascii="Times New Roman" w:hAnsi="Times New Roman"/>
              <w:highlight w:val="none"/>
            </w:rPr>
            <w:t>七</w:t>
          </w:r>
          <w:r>
            <w:rPr>
              <w:rFonts w:ascii="Times New Roman" w:hAnsi="Times New Roman"/>
              <w:highlight w:val="none"/>
            </w:rPr>
            <w:t>、</w:t>
          </w:r>
          <w:r>
            <w:rPr>
              <w:rFonts w:hint="eastAsia" w:ascii="Times New Roman" w:hAnsi="Times New Roman"/>
              <w:highlight w:val="none"/>
            </w:rPr>
            <w:t>供货方案</w:t>
          </w:r>
          <w:r>
            <w:rPr>
              <w:highlight w:val="none"/>
            </w:rPr>
            <w:tab/>
          </w:r>
          <w:r>
            <w:rPr>
              <w:highlight w:val="none"/>
            </w:rPr>
            <w:fldChar w:fldCharType="begin"/>
          </w:r>
          <w:r>
            <w:rPr>
              <w:highlight w:val="none"/>
            </w:rPr>
            <w:instrText xml:space="preserve"> PAGEREF _Toc24704 </w:instrText>
          </w:r>
          <w:r>
            <w:rPr>
              <w:highlight w:val="none"/>
            </w:rPr>
            <w:fldChar w:fldCharType="separate"/>
          </w:r>
          <w:r>
            <w:rPr>
              <w:highlight w:val="none"/>
            </w:rPr>
            <w:t>64</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_Toc31842 </w:instrText>
          </w:r>
          <w:r>
            <w:rPr>
              <w:rFonts w:ascii="Times New Roman" w:hAnsi="Times New Roman"/>
              <w:szCs w:val="24"/>
              <w:highlight w:val="none"/>
            </w:rPr>
            <w:fldChar w:fldCharType="separate"/>
          </w:r>
          <w:r>
            <w:rPr>
              <w:rFonts w:hint="eastAsia"/>
              <w:highlight w:val="none"/>
            </w:rPr>
            <w:t>八、承诺函</w:t>
          </w:r>
          <w:r>
            <w:rPr>
              <w:highlight w:val="none"/>
            </w:rPr>
            <w:tab/>
          </w:r>
          <w:r>
            <w:rPr>
              <w:highlight w:val="none"/>
            </w:rPr>
            <w:fldChar w:fldCharType="begin"/>
          </w:r>
          <w:r>
            <w:rPr>
              <w:highlight w:val="none"/>
            </w:rPr>
            <w:instrText xml:space="preserve"> PAGEREF _Toc31842 </w:instrText>
          </w:r>
          <w:r>
            <w:rPr>
              <w:highlight w:val="none"/>
            </w:rPr>
            <w:fldChar w:fldCharType="separate"/>
          </w:r>
          <w:r>
            <w:rPr>
              <w:highlight w:val="none"/>
            </w:rPr>
            <w:t>65</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_Toc3785 </w:instrText>
          </w:r>
          <w:r>
            <w:rPr>
              <w:rFonts w:ascii="Times New Roman" w:hAnsi="Times New Roman"/>
              <w:szCs w:val="24"/>
              <w:highlight w:val="none"/>
            </w:rPr>
            <w:fldChar w:fldCharType="separate"/>
          </w:r>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r>
            <w:rPr>
              <w:highlight w:val="none"/>
            </w:rPr>
            <w:tab/>
          </w:r>
          <w:r>
            <w:rPr>
              <w:highlight w:val="none"/>
            </w:rPr>
            <w:fldChar w:fldCharType="begin"/>
          </w:r>
          <w:r>
            <w:rPr>
              <w:highlight w:val="none"/>
            </w:rPr>
            <w:instrText xml:space="preserve"> PAGEREF _Toc3785 </w:instrText>
          </w:r>
          <w:r>
            <w:rPr>
              <w:highlight w:val="none"/>
            </w:rPr>
            <w:fldChar w:fldCharType="separate"/>
          </w:r>
          <w:r>
            <w:rPr>
              <w:highlight w:val="none"/>
            </w:rPr>
            <w:t>66</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_Toc21857 </w:instrText>
          </w:r>
          <w:r>
            <w:rPr>
              <w:rFonts w:ascii="Times New Roman" w:hAnsi="Times New Roman"/>
              <w:szCs w:val="24"/>
              <w:highlight w:val="none"/>
            </w:rPr>
            <w:fldChar w:fldCharType="separate"/>
          </w:r>
          <w:r>
            <w:rPr>
              <w:rFonts w:hint="eastAsia" w:ascii="Times New Roman" w:hAnsi="Times New Roman"/>
              <w:highlight w:val="none"/>
            </w:rPr>
            <w:t>一、报价</w:t>
          </w:r>
          <w:r>
            <w:rPr>
              <w:rFonts w:ascii="Times New Roman" w:hAnsi="Times New Roman"/>
              <w:highlight w:val="none"/>
            </w:rPr>
            <w:t>函</w:t>
          </w:r>
          <w:r>
            <w:rPr>
              <w:highlight w:val="none"/>
            </w:rPr>
            <w:tab/>
          </w:r>
          <w:r>
            <w:rPr>
              <w:highlight w:val="none"/>
            </w:rPr>
            <w:fldChar w:fldCharType="begin"/>
          </w:r>
          <w:r>
            <w:rPr>
              <w:highlight w:val="none"/>
            </w:rPr>
            <w:instrText xml:space="preserve"> PAGEREF _Toc21857 </w:instrText>
          </w:r>
          <w:r>
            <w:rPr>
              <w:highlight w:val="none"/>
            </w:rPr>
            <w:fldChar w:fldCharType="separate"/>
          </w:r>
          <w:r>
            <w:rPr>
              <w:highlight w:val="none"/>
            </w:rPr>
            <w:t>69</w:t>
          </w:r>
          <w:r>
            <w:rPr>
              <w:highlight w:val="none"/>
            </w:rPr>
            <w:fldChar w:fldCharType="end"/>
          </w:r>
          <w:r>
            <w:rPr>
              <w:rFonts w:ascii="Times New Roman" w:hAnsi="Times New Roman"/>
              <w:szCs w:val="24"/>
              <w:highlight w:val="none"/>
            </w:rPr>
            <w:fldChar w:fldCharType="end"/>
          </w:r>
        </w:p>
        <w:p>
          <w:pPr>
            <w:pStyle w:val="27"/>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_Toc14432 </w:instrText>
          </w:r>
          <w:r>
            <w:rPr>
              <w:rFonts w:ascii="Times New Roman" w:hAnsi="Times New Roman"/>
              <w:szCs w:val="24"/>
              <w:highlight w:val="none"/>
            </w:rPr>
            <w:fldChar w:fldCharType="separate"/>
          </w:r>
          <w:r>
            <w:rPr>
              <w:rFonts w:hint="eastAsia" w:ascii="Times New Roman" w:hAnsi="Times New Roman"/>
              <w:highlight w:val="none"/>
            </w:rPr>
            <w:t xml:space="preserve">二、 </w:t>
          </w:r>
          <w:r>
            <w:rPr>
              <w:rFonts w:ascii="Times New Roman" w:hAnsi="Times New Roman"/>
              <w:highlight w:val="none"/>
            </w:rPr>
            <w:t>报价表</w:t>
          </w:r>
          <w:r>
            <w:rPr>
              <w:highlight w:val="none"/>
            </w:rPr>
            <w:tab/>
          </w:r>
          <w:r>
            <w:rPr>
              <w:highlight w:val="none"/>
            </w:rPr>
            <w:fldChar w:fldCharType="begin"/>
          </w:r>
          <w:r>
            <w:rPr>
              <w:highlight w:val="none"/>
            </w:rPr>
            <w:instrText xml:space="preserve"> PAGEREF _Toc14432 </w:instrText>
          </w:r>
          <w:r>
            <w:rPr>
              <w:highlight w:val="none"/>
            </w:rPr>
            <w:fldChar w:fldCharType="separate"/>
          </w:r>
          <w:r>
            <w:rPr>
              <w:highlight w:val="none"/>
            </w:rPr>
            <w:t>70</w:t>
          </w:r>
          <w:r>
            <w:rPr>
              <w:highlight w:val="none"/>
            </w:rPr>
            <w:fldChar w:fldCharType="end"/>
          </w:r>
          <w:r>
            <w:rPr>
              <w:rFonts w:ascii="Times New Roman" w:hAnsi="Times New Roman"/>
              <w:szCs w:val="24"/>
              <w:highlight w:val="none"/>
            </w:rPr>
            <w:fldChar w:fldCharType="end"/>
          </w:r>
        </w:p>
        <w:p>
          <w:pPr>
            <w:spacing w:line="360" w:lineRule="auto"/>
            <w:rPr>
              <w:rFonts w:ascii="Times New Roman" w:hAnsi="Times New Roman"/>
              <w:sz w:val="24"/>
              <w:szCs w:val="24"/>
              <w:highlight w:val="none"/>
            </w:rPr>
            <w:sectPr>
              <w:footerReference r:id="rId4" w:type="default"/>
              <w:pgSz w:w="12240" w:h="15840"/>
              <w:pgMar w:top="1440" w:right="1080" w:bottom="1440" w:left="1080" w:header="720" w:footer="720" w:gutter="0"/>
              <w:pgNumType w:fmt="decimal" w:start="1"/>
              <w:cols w:space="720" w:num="1"/>
              <w:docGrid w:linePitch="285" w:charSpace="0"/>
            </w:sectPr>
          </w:pPr>
          <w:r>
            <w:rPr>
              <w:rFonts w:ascii="Times New Roman" w:hAnsi="Times New Roman"/>
              <w:szCs w:val="24"/>
              <w:highlight w:val="none"/>
            </w:rPr>
            <w:fldChar w:fldCharType="end"/>
          </w:r>
        </w:p>
      </w:sdtContent>
    </w:sdt>
    <w:p>
      <w:pPr>
        <w:pStyle w:val="4"/>
        <w:spacing w:line="240" w:lineRule="auto"/>
        <w:jc w:val="center"/>
        <w:rPr>
          <w:sz w:val="36"/>
          <w:szCs w:val="16"/>
          <w:highlight w:val="none"/>
        </w:rPr>
      </w:pPr>
      <w:bookmarkStart w:id="3" w:name="_Toc24626"/>
      <w:bookmarkStart w:id="4" w:name="_Toc511393321"/>
      <w:r>
        <w:rPr>
          <w:rFonts w:hint="eastAsia"/>
          <w:sz w:val="36"/>
          <w:szCs w:val="16"/>
          <w:highlight w:val="none"/>
        </w:rPr>
        <w:t>第一章 招标公告</w:t>
      </w:r>
      <w:bookmarkEnd w:id="3"/>
      <w:bookmarkEnd w:id="4"/>
    </w:p>
    <w:bookmarkEnd w:id="0"/>
    <w:bookmarkEnd w:id="1"/>
    <w:bookmarkEnd w:id="2"/>
    <w:p>
      <w:pPr>
        <w:jc w:val="center"/>
        <w:rPr>
          <w:rFonts w:ascii="宋体" w:hAnsi="宋体"/>
          <w:sz w:val="32"/>
          <w:szCs w:val="32"/>
          <w:highlight w:val="none"/>
        </w:rPr>
      </w:pPr>
      <w:bookmarkStart w:id="5" w:name="_Toc440379773"/>
      <w:bookmarkStart w:id="6" w:name="_Toc424650556"/>
      <w:r>
        <w:rPr>
          <w:rFonts w:hint="eastAsia" w:ascii="宋体" w:hAnsi="宋体"/>
          <w:b/>
          <w:sz w:val="32"/>
          <w:szCs w:val="32"/>
          <w:highlight w:val="none"/>
          <w:lang w:eastAsia="zh-CN"/>
        </w:rPr>
        <w:t>贵州交投商贸物流有限公司贵州地区工字钢采购招标</w:t>
      </w:r>
      <w:r>
        <w:rPr>
          <w:rFonts w:hint="eastAsia" w:ascii="宋体" w:hAnsi="宋体"/>
          <w:b/>
          <w:sz w:val="32"/>
          <w:szCs w:val="32"/>
          <w:highlight w:val="none"/>
        </w:rPr>
        <w:t>公告</w:t>
      </w:r>
    </w:p>
    <w:p>
      <w:pPr>
        <w:spacing w:beforeLines="50" w:afterLines="50" w:line="360" w:lineRule="auto"/>
        <w:rPr>
          <w:rFonts w:ascii="宋体" w:hAnsi="宋体" w:cs="宋体"/>
          <w:b/>
          <w:sz w:val="24"/>
          <w:szCs w:val="24"/>
          <w:highlight w:val="none"/>
        </w:rPr>
      </w:pPr>
      <w:bookmarkStart w:id="7" w:name="_Toc457981370"/>
      <w:bookmarkStart w:id="8" w:name="_Toc439335278"/>
      <w:r>
        <w:rPr>
          <w:rFonts w:hint="eastAsia" w:ascii="宋体" w:hAnsi="宋体" w:cs="宋体"/>
          <w:b/>
          <w:sz w:val="24"/>
          <w:szCs w:val="24"/>
          <w:highlight w:val="none"/>
        </w:rPr>
        <w:t>1. 招标条件</w:t>
      </w:r>
      <w:bookmarkEnd w:id="7"/>
      <w:bookmarkEnd w:id="8"/>
    </w:p>
    <w:p>
      <w:pPr>
        <w:pStyle w:val="12"/>
        <w:keepNext w:val="0"/>
        <w:keepLines w:val="0"/>
        <w:pageBreakBefore w:val="0"/>
        <w:widowControl w:val="0"/>
        <w:tabs>
          <w:tab w:val="left" w:pos="2688"/>
          <w:tab w:val="left" w:pos="3132"/>
          <w:tab w:val="left" w:pos="3772"/>
          <w:tab w:val="left" w:pos="6967"/>
          <w:tab w:val="left" w:pos="7570"/>
        </w:tabs>
        <w:kinsoku/>
        <w:wordWrap/>
        <w:overflowPunct/>
        <w:topLinePunct w:val="0"/>
        <w:autoSpaceDE/>
        <w:autoSpaceDN/>
        <w:bidi w:val="0"/>
        <w:adjustRightInd/>
        <w:snapToGrid/>
        <w:spacing w:after="0" w:line="358" w:lineRule="auto"/>
        <w:ind w:right="0" w:firstLine="440" w:firstLineChars="200"/>
        <w:textAlignment w:val="auto"/>
        <w:rPr>
          <w:rFonts w:hint="eastAsia" w:asciiTheme="minorEastAsia" w:hAnsiTheme="minorEastAsia" w:eastAsiaTheme="minorEastAsia" w:cstheme="minorEastAsia"/>
          <w:sz w:val="22"/>
          <w:szCs w:val="22"/>
          <w:highlight w:val="none"/>
        </w:rPr>
      </w:pPr>
      <w:bookmarkStart w:id="9" w:name="_Toc457981371"/>
      <w:bookmarkStart w:id="10" w:name="_Toc439335279"/>
      <w:r>
        <w:rPr>
          <w:rFonts w:hint="eastAsia" w:asciiTheme="minorEastAsia" w:hAnsiTheme="minorEastAsia" w:eastAsiaTheme="minorEastAsia" w:cstheme="minorEastAsia"/>
          <w:sz w:val="22"/>
          <w:szCs w:val="22"/>
          <w:highlight w:val="none"/>
        </w:rPr>
        <w:t>本招标项目</w:t>
      </w:r>
      <w:r>
        <w:rPr>
          <w:rFonts w:hint="eastAsia" w:asciiTheme="minorEastAsia" w:hAnsiTheme="minorEastAsia" w:eastAsiaTheme="minorEastAsia" w:cstheme="minorEastAsia"/>
          <w:sz w:val="22"/>
          <w:szCs w:val="22"/>
          <w:highlight w:val="none"/>
          <w:u w:val="single"/>
          <w:lang w:eastAsia="zh-CN"/>
        </w:rPr>
        <w:t>贵州交投商贸物流有限公司贵州地区工字钢采购招标</w:t>
      </w:r>
      <w:r>
        <w:rPr>
          <w:rFonts w:hint="eastAsia" w:asciiTheme="minorEastAsia" w:hAnsiTheme="minorEastAsia" w:eastAsiaTheme="minorEastAsia" w:cstheme="minorEastAsia"/>
          <w:sz w:val="22"/>
          <w:szCs w:val="22"/>
          <w:highlight w:val="none"/>
        </w:rPr>
        <w:t>（项目名</w:t>
      </w:r>
      <w:r>
        <w:rPr>
          <w:rFonts w:hint="eastAsia" w:asciiTheme="minorEastAsia" w:hAnsiTheme="minorEastAsia" w:eastAsiaTheme="minorEastAsia" w:cstheme="minorEastAsia"/>
          <w:spacing w:val="-3"/>
          <w:sz w:val="22"/>
          <w:szCs w:val="22"/>
          <w:highlight w:val="none"/>
        </w:rPr>
        <w:t>称</w:t>
      </w:r>
      <w:r>
        <w:rPr>
          <w:rFonts w:hint="eastAsia" w:asciiTheme="minorEastAsia" w:hAnsiTheme="minorEastAsia" w:eastAsiaTheme="minorEastAsia" w:cstheme="minorEastAsia"/>
          <w:sz w:val="22"/>
          <w:szCs w:val="22"/>
          <w:highlight w:val="none"/>
        </w:rPr>
        <w:t>）招标</w:t>
      </w:r>
      <w:r>
        <w:rPr>
          <w:rFonts w:hint="eastAsia" w:asciiTheme="minorEastAsia" w:hAnsiTheme="minorEastAsia" w:eastAsiaTheme="minorEastAsia" w:cstheme="minorEastAsia"/>
          <w:spacing w:val="-3"/>
          <w:sz w:val="22"/>
          <w:szCs w:val="22"/>
          <w:highlight w:val="none"/>
        </w:rPr>
        <w:t>人</w:t>
      </w:r>
      <w:r>
        <w:rPr>
          <w:rFonts w:hint="eastAsia" w:asciiTheme="minorEastAsia" w:hAnsiTheme="minorEastAsia" w:eastAsiaTheme="minorEastAsia" w:cstheme="minorEastAsia"/>
          <w:sz w:val="22"/>
          <w:szCs w:val="22"/>
          <w:highlight w:val="none"/>
        </w:rPr>
        <w:t>为</w:t>
      </w:r>
      <w:r>
        <w:rPr>
          <w:rFonts w:hint="eastAsia" w:asciiTheme="minorEastAsia" w:hAnsiTheme="minorEastAsia" w:eastAsiaTheme="minorEastAsia" w:cstheme="minorEastAsia"/>
          <w:sz w:val="22"/>
          <w:szCs w:val="22"/>
          <w:highlight w:val="none"/>
          <w:u w:val="single"/>
        </w:rPr>
        <w:t xml:space="preserve"> 贵州交投商贸物流有限公司</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pacing w:val="-3"/>
          <w:sz w:val="22"/>
          <w:szCs w:val="22"/>
          <w:highlight w:val="none"/>
        </w:rPr>
        <w:t>招</w:t>
      </w:r>
      <w:r>
        <w:rPr>
          <w:rFonts w:hint="eastAsia" w:asciiTheme="minorEastAsia" w:hAnsiTheme="minorEastAsia" w:eastAsiaTheme="minorEastAsia" w:cstheme="minorEastAsia"/>
          <w:sz w:val="22"/>
          <w:szCs w:val="22"/>
          <w:highlight w:val="none"/>
        </w:rPr>
        <w:t>标项目</w:t>
      </w:r>
      <w:r>
        <w:rPr>
          <w:rFonts w:hint="eastAsia" w:asciiTheme="minorEastAsia" w:hAnsiTheme="minorEastAsia" w:eastAsiaTheme="minorEastAsia" w:cstheme="minorEastAsia"/>
          <w:spacing w:val="-3"/>
          <w:sz w:val="22"/>
          <w:szCs w:val="22"/>
          <w:highlight w:val="none"/>
        </w:rPr>
        <w:t>资</w:t>
      </w:r>
      <w:r>
        <w:rPr>
          <w:rFonts w:hint="eastAsia" w:asciiTheme="minorEastAsia" w:hAnsiTheme="minorEastAsia" w:eastAsiaTheme="minorEastAsia" w:cstheme="minorEastAsia"/>
          <w:spacing w:val="-16"/>
          <w:sz w:val="22"/>
          <w:szCs w:val="22"/>
          <w:highlight w:val="none"/>
        </w:rPr>
        <w:t>金</w:t>
      </w:r>
      <w:r>
        <w:rPr>
          <w:rFonts w:hint="eastAsia" w:asciiTheme="minorEastAsia" w:hAnsiTheme="minorEastAsia" w:eastAsiaTheme="minorEastAsia" w:cstheme="minorEastAsia"/>
          <w:sz w:val="22"/>
          <w:szCs w:val="22"/>
          <w:highlight w:val="none"/>
        </w:rPr>
        <w:t>来自</w:t>
      </w:r>
      <w:r>
        <w:rPr>
          <w:rFonts w:hint="eastAsia" w:asciiTheme="minorEastAsia" w:hAnsiTheme="minorEastAsia" w:eastAsiaTheme="minorEastAsia" w:cstheme="minorEastAsia"/>
          <w:sz w:val="22"/>
          <w:szCs w:val="22"/>
          <w:highlight w:val="none"/>
          <w:u w:val="single"/>
        </w:rPr>
        <w:t>企业自筹</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pacing w:val="-3"/>
          <w:sz w:val="22"/>
          <w:szCs w:val="22"/>
          <w:highlight w:val="none"/>
        </w:rPr>
        <w:t>资</w:t>
      </w:r>
      <w:r>
        <w:rPr>
          <w:rFonts w:hint="eastAsia" w:asciiTheme="minorEastAsia" w:hAnsiTheme="minorEastAsia" w:eastAsiaTheme="minorEastAsia" w:cstheme="minorEastAsia"/>
          <w:sz w:val="22"/>
          <w:szCs w:val="22"/>
          <w:highlight w:val="none"/>
        </w:rPr>
        <w:t>金</w:t>
      </w:r>
      <w:r>
        <w:rPr>
          <w:rFonts w:hint="eastAsia" w:asciiTheme="minorEastAsia" w:hAnsiTheme="minorEastAsia" w:eastAsiaTheme="minorEastAsia" w:cstheme="minorEastAsia"/>
          <w:spacing w:val="-3"/>
          <w:sz w:val="22"/>
          <w:szCs w:val="22"/>
          <w:highlight w:val="none"/>
        </w:rPr>
        <w:t>来</w:t>
      </w:r>
      <w:r>
        <w:rPr>
          <w:rFonts w:hint="eastAsia" w:asciiTheme="minorEastAsia" w:hAnsiTheme="minorEastAsia" w:eastAsiaTheme="minorEastAsia" w:cstheme="minorEastAsia"/>
          <w:sz w:val="22"/>
          <w:szCs w:val="22"/>
          <w:highlight w:val="none"/>
        </w:rPr>
        <w:t>源</w:t>
      </w:r>
      <w:r>
        <w:rPr>
          <w:rFonts w:hint="eastAsia" w:asciiTheme="minorEastAsia" w:hAnsiTheme="minorEastAsia" w:eastAsiaTheme="minorEastAsia" w:cstheme="minorEastAsia"/>
          <w:spacing w:val="-68"/>
          <w:sz w:val="22"/>
          <w:szCs w:val="22"/>
          <w:highlight w:val="none"/>
        </w:rPr>
        <w:t xml:space="preserve">）   </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pacing w:val="-68"/>
          <w:sz w:val="22"/>
          <w:szCs w:val="22"/>
          <w:highlight w:val="none"/>
        </w:rPr>
        <w:t xml:space="preserve">       </w:t>
      </w:r>
      <w:r>
        <w:rPr>
          <w:rFonts w:hint="eastAsia" w:asciiTheme="minorEastAsia" w:hAnsiTheme="minorEastAsia" w:eastAsiaTheme="minorEastAsia" w:cstheme="minorEastAsia"/>
          <w:sz w:val="22"/>
          <w:szCs w:val="22"/>
          <w:highlight w:val="none"/>
        </w:rPr>
        <w:t>出</w:t>
      </w:r>
      <w:r>
        <w:rPr>
          <w:rFonts w:hint="eastAsia" w:asciiTheme="minorEastAsia" w:hAnsiTheme="minorEastAsia" w:eastAsiaTheme="minorEastAsia" w:cstheme="minorEastAsia"/>
          <w:spacing w:val="-3"/>
          <w:sz w:val="22"/>
          <w:szCs w:val="22"/>
          <w:highlight w:val="none"/>
        </w:rPr>
        <w:t>资</w:t>
      </w:r>
      <w:r>
        <w:rPr>
          <w:rFonts w:hint="eastAsia" w:asciiTheme="minorEastAsia" w:hAnsiTheme="minorEastAsia" w:eastAsiaTheme="minorEastAsia" w:cstheme="minorEastAsia"/>
          <w:sz w:val="22"/>
          <w:szCs w:val="22"/>
          <w:highlight w:val="none"/>
        </w:rPr>
        <w:t>比</w:t>
      </w:r>
      <w:r>
        <w:rPr>
          <w:rFonts w:hint="eastAsia" w:asciiTheme="minorEastAsia" w:hAnsiTheme="minorEastAsia" w:eastAsiaTheme="minorEastAsia" w:cstheme="minorEastAsia"/>
          <w:spacing w:val="-3"/>
          <w:sz w:val="22"/>
          <w:szCs w:val="22"/>
          <w:highlight w:val="none"/>
        </w:rPr>
        <w:t>例为</w:t>
      </w:r>
      <w:r>
        <w:rPr>
          <w:rFonts w:hint="eastAsia" w:asciiTheme="minorEastAsia" w:hAnsiTheme="minorEastAsia" w:eastAsiaTheme="minorEastAsia" w:cstheme="minorEastAsia"/>
          <w:spacing w:val="-3"/>
          <w:sz w:val="22"/>
          <w:szCs w:val="22"/>
          <w:highlight w:val="none"/>
          <w:u w:val="single"/>
        </w:rPr>
        <w:t xml:space="preserve"> 100%</w:t>
      </w:r>
      <w:r>
        <w:rPr>
          <w:rFonts w:hint="eastAsia" w:asciiTheme="minorEastAsia" w:hAnsiTheme="minorEastAsia" w:eastAsiaTheme="minorEastAsia" w:cstheme="minorEastAsia"/>
          <w:spacing w:val="-27"/>
          <w:sz w:val="22"/>
          <w:szCs w:val="22"/>
          <w:highlight w:val="none"/>
        </w:rPr>
        <w:t>。</w:t>
      </w:r>
      <w:r>
        <w:rPr>
          <w:rFonts w:hint="eastAsia" w:asciiTheme="minorEastAsia" w:hAnsiTheme="minorEastAsia" w:eastAsiaTheme="minorEastAsia" w:cstheme="minorEastAsia"/>
          <w:spacing w:val="-3"/>
          <w:sz w:val="22"/>
          <w:szCs w:val="22"/>
          <w:highlight w:val="none"/>
        </w:rPr>
        <w:t>该</w:t>
      </w:r>
      <w:r>
        <w:rPr>
          <w:rFonts w:hint="eastAsia" w:asciiTheme="minorEastAsia" w:hAnsiTheme="minorEastAsia" w:eastAsiaTheme="minorEastAsia" w:cstheme="minorEastAsia"/>
          <w:sz w:val="22"/>
          <w:szCs w:val="22"/>
          <w:highlight w:val="none"/>
        </w:rPr>
        <w:t>项目</w:t>
      </w:r>
      <w:r>
        <w:rPr>
          <w:rFonts w:hint="eastAsia" w:asciiTheme="minorEastAsia" w:hAnsiTheme="minorEastAsia" w:eastAsiaTheme="minorEastAsia" w:cstheme="minorEastAsia"/>
          <w:spacing w:val="-3"/>
          <w:sz w:val="22"/>
          <w:szCs w:val="22"/>
          <w:highlight w:val="none"/>
        </w:rPr>
        <w:t>已</w:t>
      </w:r>
      <w:r>
        <w:rPr>
          <w:rFonts w:hint="eastAsia" w:asciiTheme="minorEastAsia" w:hAnsiTheme="minorEastAsia" w:eastAsiaTheme="minorEastAsia" w:cstheme="minorEastAsia"/>
          <w:sz w:val="22"/>
          <w:szCs w:val="22"/>
          <w:highlight w:val="none"/>
        </w:rPr>
        <w:t>具</w:t>
      </w:r>
      <w:r>
        <w:rPr>
          <w:rFonts w:hint="eastAsia" w:asciiTheme="minorEastAsia" w:hAnsiTheme="minorEastAsia" w:eastAsiaTheme="minorEastAsia" w:cstheme="minorEastAsia"/>
          <w:spacing w:val="-3"/>
          <w:sz w:val="22"/>
          <w:szCs w:val="22"/>
          <w:highlight w:val="none"/>
        </w:rPr>
        <w:t>备</w:t>
      </w:r>
      <w:r>
        <w:rPr>
          <w:rFonts w:hint="eastAsia" w:asciiTheme="minorEastAsia" w:hAnsiTheme="minorEastAsia" w:eastAsiaTheme="minorEastAsia" w:cstheme="minorEastAsia"/>
          <w:sz w:val="22"/>
          <w:szCs w:val="22"/>
          <w:highlight w:val="none"/>
        </w:rPr>
        <w:t>招</w:t>
      </w:r>
      <w:r>
        <w:rPr>
          <w:rFonts w:hint="eastAsia" w:asciiTheme="minorEastAsia" w:hAnsiTheme="minorEastAsia" w:eastAsiaTheme="minorEastAsia" w:cstheme="minorEastAsia"/>
          <w:spacing w:val="-3"/>
          <w:sz w:val="22"/>
          <w:szCs w:val="22"/>
          <w:highlight w:val="none"/>
        </w:rPr>
        <w:t>标</w:t>
      </w:r>
      <w:r>
        <w:rPr>
          <w:rFonts w:hint="eastAsia" w:asciiTheme="minorEastAsia" w:hAnsiTheme="minorEastAsia" w:eastAsiaTheme="minorEastAsia" w:cstheme="minorEastAsia"/>
          <w:spacing w:val="-13"/>
          <w:sz w:val="22"/>
          <w:szCs w:val="22"/>
          <w:highlight w:val="none"/>
        </w:rPr>
        <w:t>条</w:t>
      </w:r>
      <w:r>
        <w:rPr>
          <w:rFonts w:hint="eastAsia" w:asciiTheme="minorEastAsia" w:hAnsiTheme="minorEastAsia" w:eastAsiaTheme="minorEastAsia" w:cstheme="minorEastAsia"/>
          <w:sz w:val="22"/>
          <w:szCs w:val="22"/>
          <w:highlight w:val="none"/>
        </w:rPr>
        <w:t>件，</w:t>
      </w:r>
      <w:r>
        <w:rPr>
          <w:rFonts w:hint="eastAsia" w:asciiTheme="minorEastAsia" w:hAnsiTheme="minorEastAsia" w:eastAsiaTheme="minorEastAsia" w:cstheme="minorEastAsia"/>
          <w:spacing w:val="-3"/>
          <w:sz w:val="22"/>
          <w:szCs w:val="22"/>
          <w:highlight w:val="none"/>
        </w:rPr>
        <w:t>现</w:t>
      </w:r>
      <w:r>
        <w:rPr>
          <w:rFonts w:hint="eastAsia" w:asciiTheme="minorEastAsia" w:hAnsiTheme="minorEastAsia" w:eastAsiaTheme="minorEastAsia" w:cstheme="minorEastAsia"/>
          <w:sz w:val="22"/>
          <w:szCs w:val="22"/>
          <w:highlight w:val="none"/>
        </w:rPr>
        <w:t>对</w:t>
      </w: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u w:val="single"/>
          <w:lang w:eastAsia="zh-CN"/>
        </w:rPr>
        <w:t>贵州交投商贸物流有限公司</w:t>
      </w:r>
      <w:r>
        <w:rPr>
          <w:rFonts w:hint="eastAsia" w:asciiTheme="minorEastAsia" w:hAnsiTheme="minorEastAsia" w:eastAsiaTheme="minorEastAsia" w:cstheme="minorEastAsia"/>
          <w:sz w:val="22"/>
          <w:szCs w:val="22"/>
          <w:highlight w:val="none"/>
          <w:u w:val="single"/>
          <w:lang w:val="en-US" w:eastAsia="zh-CN"/>
        </w:rPr>
        <w:t>贵州地区</w:t>
      </w:r>
      <w:r>
        <w:rPr>
          <w:rFonts w:hint="eastAsia" w:asciiTheme="minorEastAsia" w:hAnsiTheme="minorEastAsia" w:eastAsiaTheme="minorEastAsia" w:cstheme="minorEastAsia"/>
          <w:sz w:val="22"/>
          <w:szCs w:val="22"/>
          <w:highlight w:val="none"/>
          <w:u w:val="single"/>
          <w:lang w:eastAsia="zh-CN"/>
        </w:rPr>
        <w:t>工字钢</w:t>
      </w:r>
      <w:r>
        <w:rPr>
          <w:rFonts w:hint="eastAsia" w:asciiTheme="minorEastAsia" w:hAnsiTheme="minorEastAsia" w:eastAsiaTheme="minorEastAsia" w:cstheme="minorEastAsia"/>
          <w:sz w:val="22"/>
          <w:szCs w:val="22"/>
          <w:highlight w:val="none"/>
          <w:u w:val="single"/>
          <w:lang w:val="en-US" w:eastAsia="zh-CN"/>
        </w:rPr>
        <w:t xml:space="preserve"> </w:t>
      </w:r>
      <w:r>
        <w:rPr>
          <w:rFonts w:hint="eastAsia" w:asciiTheme="minorEastAsia" w:hAnsiTheme="minorEastAsia" w:eastAsiaTheme="minorEastAsia" w:cstheme="minorEastAsia"/>
          <w:spacing w:val="-3"/>
          <w:sz w:val="22"/>
          <w:szCs w:val="22"/>
          <w:highlight w:val="none"/>
        </w:rPr>
        <w:t>（</w:t>
      </w:r>
      <w:r>
        <w:rPr>
          <w:rFonts w:hint="eastAsia" w:asciiTheme="minorEastAsia" w:hAnsiTheme="minorEastAsia" w:eastAsiaTheme="minorEastAsia" w:cstheme="minorEastAsia"/>
          <w:sz w:val="22"/>
          <w:szCs w:val="22"/>
          <w:highlight w:val="none"/>
        </w:rPr>
        <w:t>材</w:t>
      </w:r>
      <w:r>
        <w:rPr>
          <w:rFonts w:hint="eastAsia" w:asciiTheme="minorEastAsia" w:hAnsiTheme="minorEastAsia" w:eastAsiaTheme="minorEastAsia" w:cstheme="minorEastAsia"/>
          <w:spacing w:val="-3"/>
          <w:sz w:val="22"/>
          <w:szCs w:val="22"/>
          <w:highlight w:val="none"/>
        </w:rPr>
        <w:t>料</w:t>
      </w:r>
      <w:r>
        <w:rPr>
          <w:rFonts w:hint="eastAsia" w:asciiTheme="minorEastAsia" w:hAnsiTheme="minorEastAsia" w:eastAsiaTheme="minorEastAsia" w:cstheme="minorEastAsia"/>
          <w:sz w:val="22"/>
          <w:szCs w:val="22"/>
          <w:highlight w:val="none"/>
        </w:rPr>
        <w:t>名</w:t>
      </w:r>
      <w:r>
        <w:rPr>
          <w:rFonts w:hint="eastAsia" w:asciiTheme="minorEastAsia" w:hAnsiTheme="minorEastAsia" w:eastAsiaTheme="minorEastAsia" w:cstheme="minorEastAsia"/>
          <w:spacing w:val="-3"/>
          <w:sz w:val="22"/>
          <w:szCs w:val="22"/>
          <w:highlight w:val="none"/>
        </w:rPr>
        <w:t>称</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pacing w:val="-3"/>
          <w:sz w:val="22"/>
          <w:szCs w:val="22"/>
          <w:highlight w:val="none"/>
        </w:rPr>
        <w:t>采</w:t>
      </w:r>
      <w:r>
        <w:rPr>
          <w:rFonts w:hint="eastAsia" w:asciiTheme="minorEastAsia" w:hAnsiTheme="minorEastAsia" w:eastAsiaTheme="minorEastAsia" w:cstheme="minorEastAsia"/>
          <w:sz w:val="22"/>
          <w:szCs w:val="22"/>
          <w:highlight w:val="none"/>
        </w:rPr>
        <w:t>购</w:t>
      </w:r>
      <w:r>
        <w:rPr>
          <w:rFonts w:hint="eastAsia" w:asciiTheme="minorEastAsia" w:hAnsiTheme="minorEastAsia" w:eastAsiaTheme="minorEastAsia" w:cstheme="minorEastAsia"/>
          <w:spacing w:val="-3"/>
          <w:sz w:val="22"/>
          <w:szCs w:val="22"/>
          <w:highlight w:val="none"/>
        </w:rPr>
        <w:t>进行</w:t>
      </w:r>
      <w:r>
        <w:rPr>
          <w:rFonts w:hint="eastAsia" w:asciiTheme="minorEastAsia" w:hAnsiTheme="minorEastAsia" w:eastAsiaTheme="minorEastAsia" w:cstheme="minorEastAsia"/>
          <w:sz w:val="22"/>
          <w:szCs w:val="22"/>
          <w:highlight w:val="none"/>
        </w:rPr>
        <w:t>公开</w:t>
      </w:r>
      <w:r>
        <w:rPr>
          <w:rFonts w:hint="eastAsia" w:asciiTheme="minorEastAsia" w:hAnsiTheme="minorEastAsia" w:eastAsiaTheme="minorEastAsia" w:cstheme="minorEastAsia"/>
          <w:spacing w:val="-3"/>
          <w:sz w:val="22"/>
          <w:szCs w:val="22"/>
          <w:highlight w:val="none"/>
        </w:rPr>
        <w:t>招</w:t>
      </w:r>
      <w:r>
        <w:rPr>
          <w:rFonts w:hint="eastAsia" w:asciiTheme="minorEastAsia" w:hAnsiTheme="minorEastAsia" w:eastAsiaTheme="minorEastAsia" w:cstheme="minorEastAsia"/>
          <w:sz w:val="22"/>
          <w:szCs w:val="22"/>
          <w:highlight w:val="none"/>
        </w:rPr>
        <w:t>标，实行资格后审，有意向的供应商均可前来报名。</w:t>
      </w:r>
    </w:p>
    <w:p>
      <w:pPr>
        <w:spacing w:beforeLines="50" w:afterLines="50"/>
        <w:rPr>
          <w:rFonts w:ascii="宋体" w:hAnsi="宋体" w:cs="宋体"/>
          <w:b/>
          <w:sz w:val="24"/>
          <w:szCs w:val="24"/>
          <w:highlight w:val="none"/>
        </w:rPr>
      </w:pPr>
      <w:r>
        <w:rPr>
          <w:rFonts w:hint="eastAsia" w:ascii="宋体" w:hAnsi="宋体" w:cs="宋体"/>
          <w:b/>
          <w:sz w:val="24"/>
          <w:szCs w:val="24"/>
          <w:highlight w:val="none"/>
        </w:rPr>
        <w:t>2．项目概况与招标内容</w:t>
      </w:r>
      <w:bookmarkEnd w:id="9"/>
      <w:bookmarkEnd w:id="10"/>
    </w:p>
    <w:p>
      <w:pPr>
        <w:pStyle w:val="8"/>
        <w:spacing w:line="360" w:lineRule="auto"/>
        <w:rPr>
          <w:rFonts w:hint="eastAsia" w:asciiTheme="minorEastAsia" w:hAnsiTheme="minorEastAsia" w:eastAsiaTheme="minorEastAsia" w:cstheme="minorEastAsia"/>
          <w:sz w:val="22"/>
          <w:szCs w:val="22"/>
          <w:highlight w:val="none"/>
        </w:rPr>
      </w:pPr>
      <w:bookmarkStart w:id="11" w:name="_Toc457981372"/>
      <w:bookmarkStart w:id="12" w:name="_Toc439335280"/>
      <w:r>
        <w:rPr>
          <w:rFonts w:hint="eastAsia" w:asciiTheme="minorEastAsia" w:hAnsiTheme="minorEastAsia" w:eastAsiaTheme="minorEastAsia" w:cstheme="minorEastAsia"/>
          <w:sz w:val="22"/>
          <w:szCs w:val="22"/>
          <w:highlight w:val="none"/>
        </w:rPr>
        <w:t>2.1项目概况：本次招标包含</w:t>
      </w:r>
      <w:r>
        <w:rPr>
          <w:rFonts w:hint="eastAsia" w:asciiTheme="minorEastAsia" w:hAnsiTheme="minorEastAsia" w:eastAsiaTheme="minorEastAsia" w:cstheme="minorEastAsia"/>
          <w:sz w:val="22"/>
          <w:szCs w:val="22"/>
          <w:highlight w:val="none"/>
          <w:lang w:eastAsia="zh-CN"/>
        </w:rPr>
        <w:t>工字钢</w:t>
      </w:r>
      <w:r>
        <w:rPr>
          <w:rFonts w:hint="eastAsia" w:asciiTheme="minorEastAsia" w:hAnsiTheme="minorEastAsia" w:eastAsiaTheme="minorEastAsia" w:cstheme="minorEastAsia"/>
          <w:sz w:val="22"/>
          <w:szCs w:val="22"/>
          <w:highlight w:val="none"/>
        </w:rPr>
        <w:t>等各型号材料，具体交货数量、交货日期以每月中标双方签字确认的数量为准。</w:t>
      </w:r>
    </w:p>
    <w:p>
      <w:pPr>
        <w:pStyle w:val="12"/>
        <w:keepNext w:val="0"/>
        <w:keepLines w:val="0"/>
        <w:pageBreakBefore w:val="0"/>
        <w:widowControl w:val="0"/>
        <w:tabs>
          <w:tab w:val="left" w:pos="4394"/>
          <w:tab w:val="left" w:pos="5990"/>
        </w:tabs>
        <w:kinsoku/>
        <w:wordWrap/>
        <w:overflowPunct w:val="0"/>
        <w:topLinePunct w:val="0"/>
        <w:autoSpaceDE/>
        <w:autoSpaceDN/>
        <w:bidi w:val="0"/>
        <w:adjustRightInd/>
        <w:snapToGrid/>
        <w:spacing w:after="0" w:line="360" w:lineRule="auto"/>
        <w:ind w:firstLine="440" w:firstLineChars="200"/>
        <w:textAlignment w:val="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2.2招标内容：</w:t>
      </w:r>
      <w:r>
        <w:rPr>
          <w:rFonts w:hint="eastAsia" w:asciiTheme="minorEastAsia" w:hAnsiTheme="minorEastAsia" w:eastAsiaTheme="minorEastAsia" w:cstheme="minorEastAsia"/>
          <w:sz w:val="22"/>
          <w:szCs w:val="22"/>
          <w:highlight w:val="none"/>
          <w:lang w:eastAsia="zh-CN"/>
        </w:rPr>
        <w:t>工字钢</w:t>
      </w:r>
      <w:r>
        <w:rPr>
          <w:rFonts w:hint="eastAsia" w:asciiTheme="minorEastAsia" w:hAnsiTheme="minorEastAsia" w:eastAsiaTheme="minorEastAsia" w:cstheme="minorEastAsia"/>
          <w:sz w:val="22"/>
          <w:szCs w:val="22"/>
          <w:highlight w:val="none"/>
          <w:lang w:val="en-US" w:eastAsia="zh-CN"/>
        </w:rPr>
        <w:t>材料</w:t>
      </w:r>
      <w:r>
        <w:rPr>
          <w:rFonts w:hint="eastAsia" w:asciiTheme="minorEastAsia" w:hAnsiTheme="minorEastAsia" w:eastAsiaTheme="minorEastAsia" w:cstheme="minorEastAsia"/>
          <w:sz w:val="22"/>
          <w:szCs w:val="22"/>
          <w:highlight w:val="none"/>
        </w:rPr>
        <w:t>。</w:t>
      </w:r>
    </w:p>
    <w:p>
      <w:pPr>
        <w:pStyle w:val="12"/>
        <w:keepNext w:val="0"/>
        <w:keepLines w:val="0"/>
        <w:pageBreakBefore w:val="0"/>
        <w:widowControl w:val="0"/>
        <w:tabs>
          <w:tab w:val="left" w:pos="4394"/>
          <w:tab w:val="left" w:pos="5990"/>
        </w:tabs>
        <w:kinsoku/>
        <w:wordWrap/>
        <w:overflowPunct w:val="0"/>
        <w:topLinePunct w:val="0"/>
        <w:autoSpaceDE/>
        <w:autoSpaceDN/>
        <w:bidi w:val="0"/>
        <w:adjustRightInd/>
        <w:snapToGrid/>
        <w:spacing w:after="0" w:line="360" w:lineRule="auto"/>
        <w:ind w:firstLine="440" w:firstLineChars="200"/>
        <w:textAlignment w:val="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预计供货期限：自2022年5月起至2023年12月31日</w:t>
      </w:r>
      <w:r>
        <w:rPr>
          <w:rFonts w:hint="eastAsia" w:asciiTheme="minorEastAsia" w:hAnsiTheme="minorEastAsia" w:eastAsiaTheme="minorEastAsia" w:cstheme="minorEastAsia"/>
          <w:sz w:val="22"/>
          <w:szCs w:val="22"/>
          <w:highlight w:val="none"/>
        </w:rPr>
        <w:t>。</w:t>
      </w:r>
    </w:p>
    <w:tbl>
      <w:tblPr>
        <w:tblStyle w:val="35"/>
        <w:tblW w:w="9351" w:type="dxa"/>
        <w:tblInd w:w="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17"/>
        <w:gridCol w:w="2278"/>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16"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lang w:val="en-US" w:eastAsia="zh-CN"/>
              </w:rPr>
              <w:t xml:space="preserve">  序号</w:t>
            </w:r>
          </w:p>
        </w:tc>
        <w:tc>
          <w:tcPr>
            <w:tcW w:w="2417"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材料类别</w:t>
            </w:r>
          </w:p>
        </w:tc>
        <w:tc>
          <w:tcPr>
            <w:tcW w:w="2278"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规格型号</w:t>
            </w:r>
          </w:p>
        </w:tc>
        <w:tc>
          <w:tcPr>
            <w:tcW w:w="3840" w:type="dxa"/>
            <w:vAlign w:val="center"/>
          </w:tcPr>
          <w:p>
            <w:pPr>
              <w:widowControl/>
              <w:spacing w:line="440" w:lineRule="exact"/>
              <w:ind w:left="-360"/>
              <w:jc w:val="center"/>
              <w:rPr>
                <w:rFonts w:asciiTheme="majorEastAsia" w:hAnsiTheme="majorEastAsia" w:eastAsiaTheme="majorEastAsia" w:cstheme="majorEastAsia"/>
                <w:szCs w:val="21"/>
                <w:highlight w:val="none"/>
                <w:shd w:val="clear" w:color="auto" w:fill="FFFFFF"/>
              </w:rPr>
            </w:pPr>
            <w:r>
              <w:rPr>
                <w:rFonts w:hint="eastAsia" w:asciiTheme="majorEastAsia" w:hAnsiTheme="majorEastAsia" w:eastAsiaTheme="majorEastAsia" w:cstheme="majorEastAsia"/>
                <w:szCs w:val="21"/>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6" w:type="dxa"/>
            <w:vAlign w:val="center"/>
          </w:tcPr>
          <w:p>
            <w:pPr>
              <w:pStyle w:val="12"/>
              <w:tabs>
                <w:tab w:val="left" w:pos="4394"/>
                <w:tab w:val="left" w:pos="5990"/>
              </w:tabs>
              <w:overflowPunct w:val="0"/>
              <w:spacing w:line="560" w:lineRule="exact"/>
              <w:jc w:val="center"/>
              <w:rPr>
                <w:rFonts w:hint="eastAsia" w:eastAsia="宋体" w:cs="仿宋"/>
                <w:szCs w:val="21"/>
                <w:highlight w:val="none"/>
                <w:lang w:val="en-US" w:eastAsia="zh-CN"/>
              </w:rPr>
            </w:pPr>
            <w:r>
              <w:rPr>
                <w:rFonts w:hint="eastAsia" w:cs="仿宋"/>
                <w:szCs w:val="21"/>
                <w:highlight w:val="none"/>
                <w:lang w:val="en-US" w:eastAsia="zh-CN"/>
              </w:rPr>
              <w:t>1</w:t>
            </w:r>
          </w:p>
        </w:tc>
        <w:tc>
          <w:tcPr>
            <w:tcW w:w="2417" w:type="dxa"/>
            <w:vAlign w:val="center"/>
          </w:tcPr>
          <w:p>
            <w:pPr>
              <w:pStyle w:val="12"/>
              <w:tabs>
                <w:tab w:val="left" w:pos="4394"/>
                <w:tab w:val="left" w:pos="5990"/>
              </w:tabs>
              <w:overflowPunct w:val="0"/>
              <w:spacing w:line="560" w:lineRule="exact"/>
              <w:jc w:val="center"/>
              <w:rPr>
                <w:rFonts w:hint="default" w:eastAsia="宋体" w:cs="仿宋"/>
                <w:szCs w:val="21"/>
                <w:highlight w:val="none"/>
                <w:lang w:val="en-US" w:eastAsia="zh-CN"/>
              </w:rPr>
            </w:pPr>
            <w:r>
              <w:rPr>
                <w:rFonts w:hint="eastAsia" w:asciiTheme="minorEastAsia" w:hAnsiTheme="minorEastAsia" w:eastAsiaTheme="minorEastAsia" w:cstheme="minorEastAsia"/>
                <w:sz w:val="22"/>
                <w:szCs w:val="22"/>
                <w:highlight w:val="none"/>
              </w:rPr>
              <w:t>工字钢</w:t>
            </w:r>
          </w:p>
        </w:tc>
        <w:tc>
          <w:tcPr>
            <w:tcW w:w="2278" w:type="dxa"/>
            <w:vAlign w:val="center"/>
          </w:tcPr>
          <w:p>
            <w:pPr>
              <w:pStyle w:val="12"/>
              <w:tabs>
                <w:tab w:val="left" w:pos="4394"/>
                <w:tab w:val="left" w:pos="5990"/>
              </w:tabs>
              <w:overflowPunct w:val="0"/>
              <w:spacing w:line="56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 w:val="22"/>
                <w:szCs w:val="22"/>
                <w:highlight w:val="none"/>
              </w:rPr>
              <w:t>I14-I22</w:t>
            </w:r>
          </w:p>
        </w:tc>
        <w:tc>
          <w:tcPr>
            <w:tcW w:w="3840" w:type="dxa"/>
            <w:vAlign w:val="center"/>
          </w:tcPr>
          <w:p>
            <w:pPr>
              <w:overflowPunct w:val="0"/>
              <w:spacing w:line="560" w:lineRule="exact"/>
              <w:jc w:val="center"/>
              <w:rPr>
                <w:rFonts w:hint="eastAsia" w:cs="仿宋" w:eastAsiaTheme="minorEastAsia"/>
                <w:szCs w:val="21"/>
                <w:highlight w:val="none"/>
                <w:lang w:val="en-US" w:eastAsia="zh-CN"/>
              </w:rPr>
            </w:pPr>
            <w:r>
              <w:rPr>
                <w:rFonts w:hint="eastAsia" w:cs="仿宋" w:eastAsiaTheme="minorEastAsia"/>
                <w:szCs w:val="21"/>
                <w:highlight w:val="none"/>
                <w:lang w:val="en-US" w:eastAsia="zh-CN"/>
              </w:rPr>
              <w:t>贵州省内招标人指定的火车货运站</w:t>
            </w:r>
          </w:p>
        </w:tc>
      </w:tr>
    </w:tbl>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3．投标人资格要求</w:t>
      </w:r>
      <w:bookmarkEnd w:id="11"/>
      <w:bookmarkEnd w:id="12"/>
    </w:p>
    <w:p>
      <w:pPr>
        <w:widowControl/>
        <w:spacing w:line="360" w:lineRule="auto"/>
        <w:ind w:firstLine="442" w:firstLineChars="200"/>
        <w:rPr>
          <w:rFonts w:hint="eastAsia" w:ascii="宋体" w:hAnsi="宋体" w:eastAsia="宋体" w:cs="宋体"/>
          <w:b/>
          <w:bCs/>
          <w:sz w:val="22"/>
          <w:szCs w:val="22"/>
          <w:highlight w:val="none"/>
          <w:lang w:val="en-US" w:eastAsia="zh-CN"/>
        </w:rPr>
      </w:pPr>
      <w:bookmarkStart w:id="13" w:name="_Toc457981378"/>
      <w:r>
        <w:rPr>
          <w:rFonts w:hint="eastAsia" w:ascii="宋体" w:hAnsi="宋体" w:eastAsia="宋体" w:cs="宋体"/>
          <w:b/>
          <w:bCs/>
          <w:sz w:val="22"/>
          <w:szCs w:val="22"/>
          <w:highlight w:val="none"/>
          <w:lang w:val="en-US" w:eastAsia="zh-CN"/>
        </w:rPr>
        <w:t>3.1 资格要求：</w:t>
      </w:r>
    </w:p>
    <w:p>
      <w:pPr>
        <w:widowControl/>
        <w:spacing w:line="360" w:lineRule="auto"/>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（1）具有独立法人资格，具备有效的营业执照。</w:t>
      </w:r>
    </w:p>
    <w:p>
      <w:pPr>
        <w:widowControl/>
        <w:spacing w:line="360" w:lineRule="auto"/>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（2）拟投标产品的生产厂家具有有效的ISO900</w:t>
      </w:r>
      <w:r>
        <w:rPr>
          <w:rFonts w:hint="eastAsia" w:asciiTheme="minorEastAsia" w:hAnsiTheme="minorEastAsia" w:eastAsiaTheme="minorEastAsia" w:cstheme="minorEastAsia"/>
          <w:sz w:val="22"/>
          <w:szCs w:val="22"/>
          <w:highlight w:val="none"/>
          <w:lang w:val="en-US" w:eastAsia="zh-CN"/>
        </w:rPr>
        <w:t>1</w:t>
      </w:r>
      <w:r>
        <w:rPr>
          <w:rFonts w:hint="eastAsia" w:asciiTheme="minorEastAsia" w:hAnsiTheme="minorEastAsia" w:eastAsiaTheme="minorEastAsia" w:cstheme="minorEastAsia"/>
          <w:sz w:val="22"/>
          <w:szCs w:val="22"/>
          <w:highlight w:val="none"/>
        </w:rPr>
        <w:t xml:space="preserve">质量管理体系认证（认证范围须包含本次招标货物）。 </w:t>
      </w:r>
    </w:p>
    <w:p>
      <w:pPr>
        <w:widowControl/>
        <w:spacing w:line="360" w:lineRule="auto"/>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（3）本次投标产品需具有取得计量认证合格证书（CMA）的第三方质量检验机构出具的2021年至今的质量检验合格报告。</w:t>
      </w:r>
    </w:p>
    <w:p>
      <w:pPr>
        <w:widowControl/>
        <w:spacing w:line="360" w:lineRule="auto"/>
        <w:ind w:firstLine="442" w:firstLineChars="200"/>
        <w:rPr>
          <w:rFonts w:ascii="宋体" w:hAnsi="宋体" w:cs="宋体"/>
          <w:szCs w:val="21"/>
          <w:highlight w:val="none"/>
        </w:rPr>
      </w:pPr>
      <w:r>
        <w:rPr>
          <w:rFonts w:hint="eastAsia" w:ascii="宋体" w:hAnsi="宋体" w:cs="宋体"/>
          <w:b/>
          <w:bCs/>
          <w:sz w:val="22"/>
          <w:szCs w:val="22"/>
          <w:highlight w:val="none"/>
        </w:rPr>
        <w:t>3.2 财务要求：</w:t>
      </w:r>
      <w:r>
        <w:rPr>
          <w:rFonts w:hint="eastAsia" w:asciiTheme="minorEastAsia" w:hAnsiTheme="minorEastAsia" w:eastAsiaTheme="minorEastAsia" w:cstheme="minorEastAsia"/>
          <w:sz w:val="22"/>
          <w:szCs w:val="22"/>
          <w:highlight w:val="none"/>
        </w:rPr>
        <w:t>提供2021年度财务报表，2021年资金流动比率（流动资产/流动负债×100%） 大于1。如为2022年新成立的公司，需提供自成立之日起的所有月份的财务报表。</w:t>
      </w:r>
    </w:p>
    <w:p>
      <w:pPr>
        <w:widowControl/>
        <w:spacing w:line="360" w:lineRule="auto"/>
        <w:ind w:firstLine="442" w:firstLineChars="200"/>
        <w:jc w:val="left"/>
        <w:rPr>
          <w:rFonts w:hint="eastAsia" w:asciiTheme="minorEastAsia" w:hAnsiTheme="minorEastAsia" w:eastAsiaTheme="minorEastAsia" w:cstheme="minorEastAsia"/>
          <w:sz w:val="22"/>
          <w:szCs w:val="22"/>
          <w:highlight w:val="none"/>
        </w:rPr>
      </w:pPr>
      <w:r>
        <w:rPr>
          <w:rFonts w:hint="eastAsia" w:ascii="宋体" w:hAnsi="宋体" w:cs="宋体"/>
          <w:b/>
          <w:bCs/>
          <w:sz w:val="22"/>
          <w:szCs w:val="22"/>
          <w:highlight w:val="none"/>
        </w:rPr>
        <w:t>3.3 业绩要求：</w:t>
      </w:r>
      <w:r>
        <w:rPr>
          <w:rFonts w:hint="eastAsia" w:asciiTheme="minorEastAsia" w:hAnsiTheme="minorEastAsia" w:eastAsiaTheme="minorEastAsia" w:cstheme="minorEastAsia"/>
          <w:sz w:val="22"/>
          <w:szCs w:val="22"/>
          <w:highlight w:val="none"/>
        </w:rPr>
        <w:t>投标人在2019年1月1日至投标截止之日止，具有相应投标货物供货业绩【相关证明材料：供货合同复印件】。</w:t>
      </w:r>
    </w:p>
    <w:p>
      <w:pPr>
        <w:widowControl/>
        <w:spacing w:line="360" w:lineRule="auto"/>
        <w:ind w:firstLine="442" w:firstLineChars="200"/>
        <w:jc w:val="left"/>
        <w:rPr>
          <w:rFonts w:hint="eastAsia" w:ascii="宋体" w:hAnsi="宋体" w:cs="宋体"/>
          <w:b/>
          <w:bCs/>
          <w:sz w:val="22"/>
          <w:szCs w:val="22"/>
          <w:highlight w:val="none"/>
        </w:rPr>
      </w:pPr>
      <w:r>
        <w:rPr>
          <w:rFonts w:hint="eastAsia" w:ascii="宋体" w:hAnsi="宋体" w:cs="宋体"/>
          <w:b/>
          <w:bCs/>
          <w:sz w:val="22"/>
          <w:szCs w:val="22"/>
          <w:highlight w:val="none"/>
        </w:rPr>
        <w:t>3.4信誉要求：</w:t>
      </w:r>
    </w:p>
    <w:p>
      <w:pPr>
        <w:spacing w:line="40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3.4.1在国家企业信用信息公示系统（www.gsxt.gov.cn）中被列入严重违法失信企业名单的投标人，不得参加投标；</w:t>
      </w:r>
    </w:p>
    <w:p>
      <w:pPr>
        <w:spacing w:line="400" w:lineRule="exact"/>
        <w:ind w:firstLine="440" w:firstLineChars="20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sz w:val="22"/>
          <w:szCs w:val="22"/>
          <w:highlight w:val="none"/>
        </w:rPr>
        <w:t>3.4.2在“信用中国”网站（www.creditchina.gov.cn）中被列入失信被执行人名单的投标人，不得参加投标。</w:t>
      </w:r>
    </w:p>
    <w:p>
      <w:pPr>
        <w:widowControl/>
        <w:spacing w:line="360" w:lineRule="auto"/>
        <w:ind w:firstLine="442" w:firstLineChars="200"/>
        <w:jc w:val="left"/>
        <w:rPr>
          <w:rFonts w:hint="eastAsia" w:ascii="宋体" w:hAnsi="宋体" w:cs="宋体"/>
          <w:b/>
          <w:bCs/>
          <w:sz w:val="22"/>
          <w:szCs w:val="22"/>
          <w:highlight w:val="none"/>
        </w:rPr>
      </w:pPr>
      <w:r>
        <w:rPr>
          <w:rFonts w:hint="eastAsia" w:ascii="宋体" w:hAnsi="宋体" w:cs="宋体"/>
          <w:b/>
          <w:bCs/>
          <w:sz w:val="22"/>
          <w:szCs w:val="22"/>
          <w:highlight w:val="none"/>
        </w:rPr>
        <w:t>3.5其他要求：</w:t>
      </w:r>
    </w:p>
    <w:p>
      <w:pPr>
        <w:widowControl/>
        <w:spacing w:line="360" w:lineRule="auto"/>
        <w:ind w:firstLine="517" w:firstLineChars="235"/>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3.5.1与招标人存在利害关系可能影响招标公正性的法人、其他组织或者个人，不得参加投标；单位负责人为同一人或者存在控股、管理关系的不同单位，不得同时参加同一标段的投标，否则相关投标均无效。</w:t>
      </w:r>
    </w:p>
    <w:p>
      <w:pPr>
        <w:widowControl/>
        <w:spacing w:line="360" w:lineRule="auto"/>
        <w:ind w:firstLine="517" w:firstLineChars="235"/>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3.5.2本次招标采取资格后审方式，不</w:t>
      </w:r>
      <w:bookmarkStart w:id="369" w:name="_GoBack"/>
      <w:bookmarkEnd w:id="369"/>
      <w:r>
        <w:rPr>
          <w:rFonts w:hint="eastAsia" w:asciiTheme="minorEastAsia" w:hAnsiTheme="minorEastAsia" w:eastAsiaTheme="minorEastAsia" w:cstheme="minorEastAsia"/>
          <w:sz w:val="22"/>
          <w:szCs w:val="22"/>
          <w:highlight w:val="none"/>
        </w:rPr>
        <w:t>接受联合体投标，不允许分包和转包。</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4．招标文件的获取</w:t>
      </w:r>
    </w:p>
    <w:p>
      <w:pPr>
        <w:adjustRightInd w:val="0"/>
        <w:snapToGrid w:val="0"/>
        <w:spacing w:line="360" w:lineRule="auto"/>
        <w:ind w:firstLine="440" w:firstLineChars="200"/>
        <w:textAlignment w:val="baseline"/>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4.1凡有意参加投标者，请于</w:t>
      </w:r>
      <w:r>
        <w:rPr>
          <w:rFonts w:hint="eastAsia" w:asciiTheme="minorEastAsia" w:hAnsiTheme="minorEastAsia" w:eastAsiaTheme="minorEastAsia" w:cstheme="minorEastAsia"/>
          <w:sz w:val="22"/>
          <w:szCs w:val="22"/>
          <w:highlight w:val="none"/>
          <w:u w:val="single"/>
        </w:rPr>
        <w:t>20</w:t>
      </w:r>
      <w:r>
        <w:rPr>
          <w:rFonts w:hint="eastAsia" w:asciiTheme="minorEastAsia" w:hAnsiTheme="minorEastAsia" w:eastAsiaTheme="minorEastAsia" w:cstheme="minorEastAsia"/>
          <w:sz w:val="22"/>
          <w:szCs w:val="22"/>
          <w:highlight w:val="none"/>
          <w:u w:val="single"/>
          <w:lang w:val="en-US" w:eastAsia="zh-CN"/>
        </w:rPr>
        <w:t>22</w:t>
      </w:r>
      <w:r>
        <w:rPr>
          <w:rFonts w:hint="eastAsia" w:asciiTheme="minorEastAsia" w:hAnsiTheme="minorEastAsia" w:eastAsiaTheme="minorEastAsia" w:cstheme="minorEastAsia"/>
          <w:sz w:val="22"/>
          <w:szCs w:val="22"/>
          <w:highlight w:val="none"/>
        </w:rPr>
        <w:t>年</w:t>
      </w:r>
      <w:r>
        <w:rPr>
          <w:rFonts w:hint="eastAsia" w:asciiTheme="minorEastAsia" w:hAnsiTheme="minorEastAsia" w:eastAsiaTheme="minorEastAsia" w:cstheme="minorEastAsia"/>
          <w:sz w:val="22"/>
          <w:szCs w:val="22"/>
          <w:highlight w:val="none"/>
          <w:u w:val="single"/>
        </w:rPr>
        <w:t>0</w:t>
      </w:r>
      <w:r>
        <w:rPr>
          <w:rFonts w:hint="eastAsia" w:asciiTheme="minorEastAsia" w:hAnsiTheme="minorEastAsia" w:eastAsiaTheme="minorEastAsia" w:cstheme="minorEastAsia"/>
          <w:sz w:val="22"/>
          <w:szCs w:val="22"/>
          <w:highlight w:val="none"/>
          <w:u w:val="single"/>
          <w:lang w:val="en-US" w:eastAsia="zh-CN"/>
        </w:rPr>
        <w:t>4</w:t>
      </w:r>
      <w:r>
        <w:rPr>
          <w:rFonts w:hint="eastAsia" w:asciiTheme="minorEastAsia" w:hAnsiTheme="minorEastAsia" w:eastAsiaTheme="minorEastAsia" w:cstheme="minorEastAsia"/>
          <w:sz w:val="22"/>
          <w:szCs w:val="22"/>
          <w:highlight w:val="none"/>
        </w:rPr>
        <w:t>月</w:t>
      </w:r>
      <w:r>
        <w:rPr>
          <w:rFonts w:hint="eastAsia" w:asciiTheme="minorEastAsia" w:hAnsiTheme="minorEastAsia" w:eastAsiaTheme="minorEastAsia" w:cstheme="minorEastAsia"/>
          <w:sz w:val="22"/>
          <w:szCs w:val="22"/>
          <w:highlight w:val="none"/>
          <w:u w:val="single"/>
          <w:lang w:val="en-US" w:eastAsia="zh-CN"/>
        </w:rPr>
        <w:t xml:space="preserve"> 19 </w:t>
      </w:r>
      <w:r>
        <w:rPr>
          <w:rFonts w:hint="eastAsia" w:asciiTheme="minorEastAsia" w:hAnsiTheme="minorEastAsia" w:eastAsiaTheme="minorEastAsia" w:cstheme="minorEastAsia"/>
          <w:sz w:val="22"/>
          <w:szCs w:val="22"/>
          <w:highlight w:val="none"/>
        </w:rPr>
        <w:t>日起在</w:t>
      </w:r>
      <w:r>
        <w:rPr>
          <w:rFonts w:hint="eastAsia" w:asciiTheme="minorEastAsia" w:hAnsiTheme="minorEastAsia" w:eastAsiaTheme="minorEastAsia" w:cstheme="minorEastAsia"/>
          <w:b/>
          <w:bCs/>
          <w:sz w:val="22"/>
          <w:szCs w:val="22"/>
          <w:highlight w:val="none"/>
        </w:rPr>
        <w:t>贵州交通建设集团有限公司（www.gzjjjt.com.cn）</w:t>
      </w:r>
      <w:r>
        <w:rPr>
          <w:rFonts w:hint="eastAsia" w:asciiTheme="minorEastAsia" w:hAnsiTheme="minorEastAsia" w:eastAsiaTheme="minorEastAsia" w:cstheme="minorEastAsia"/>
          <w:sz w:val="22"/>
          <w:szCs w:val="22"/>
          <w:highlight w:val="none"/>
        </w:rPr>
        <w:t>下载本招标项目的招标文件、答疑、补遗等所有招标相关资料。</w:t>
      </w:r>
    </w:p>
    <w:p>
      <w:pPr>
        <w:adjustRightInd w:val="0"/>
        <w:snapToGrid w:val="0"/>
        <w:spacing w:line="360" w:lineRule="auto"/>
        <w:ind w:firstLine="420" w:firstLineChars="191"/>
        <w:textAlignment w:val="baseline"/>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4.2招标文件不收取费用。</w:t>
      </w:r>
    </w:p>
    <w:p>
      <w:pPr>
        <w:adjustRightInd w:val="0"/>
        <w:snapToGrid w:val="0"/>
        <w:spacing w:line="360" w:lineRule="auto"/>
        <w:ind w:firstLine="420" w:firstLineChars="191"/>
        <w:textAlignment w:val="baseline"/>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4.3招标人不组织库房现场踏勘，不召开投标预备会。</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5．投标文件的递交</w:t>
      </w:r>
    </w:p>
    <w:p>
      <w:pPr>
        <w:adjustRightInd w:val="0"/>
        <w:snapToGrid w:val="0"/>
        <w:spacing w:line="480" w:lineRule="auto"/>
        <w:ind w:firstLine="420" w:firstLineChars="191"/>
        <w:textAlignment w:val="baseline"/>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5.1投标文件递交的截止时间为</w:t>
      </w:r>
      <w:r>
        <w:rPr>
          <w:rFonts w:hint="eastAsia" w:asciiTheme="minorEastAsia" w:hAnsiTheme="minorEastAsia" w:eastAsiaTheme="minorEastAsia" w:cstheme="minorEastAsia"/>
          <w:sz w:val="22"/>
          <w:szCs w:val="22"/>
          <w:highlight w:val="none"/>
          <w:u w:val="single"/>
        </w:rPr>
        <w:t xml:space="preserve"> 202</w:t>
      </w:r>
      <w:r>
        <w:rPr>
          <w:rFonts w:hint="eastAsia" w:asciiTheme="minorEastAsia" w:hAnsiTheme="minorEastAsia" w:eastAsiaTheme="minorEastAsia" w:cstheme="minorEastAsia"/>
          <w:sz w:val="22"/>
          <w:szCs w:val="22"/>
          <w:highlight w:val="none"/>
          <w:u w:val="single"/>
          <w:lang w:val="en-US" w:eastAsia="zh-CN"/>
        </w:rPr>
        <w:t>2</w:t>
      </w:r>
      <w:r>
        <w:rPr>
          <w:rFonts w:hint="eastAsia" w:asciiTheme="minorEastAsia" w:hAnsiTheme="minorEastAsia" w:eastAsiaTheme="minorEastAsia" w:cstheme="minorEastAsia"/>
          <w:sz w:val="22"/>
          <w:szCs w:val="22"/>
          <w:highlight w:val="none"/>
          <w:u w:val="single"/>
        </w:rPr>
        <w:t xml:space="preserve"> </w:t>
      </w:r>
      <w:r>
        <w:rPr>
          <w:rFonts w:hint="eastAsia" w:asciiTheme="minorEastAsia" w:hAnsiTheme="minorEastAsia" w:eastAsiaTheme="minorEastAsia" w:cstheme="minorEastAsia"/>
          <w:sz w:val="22"/>
          <w:szCs w:val="22"/>
          <w:highlight w:val="none"/>
        </w:rPr>
        <w:t>年</w:t>
      </w:r>
      <w:r>
        <w:rPr>
          <w:rFonts w:hint="eastAsia" w:asciiTheme="minorEastAsia" w:hAnsiTheme="minorEastAsia" w:eastAsiaTheme="minorEastAsia" w:cstheme="minorEastAsia"/>
          <w:sz w:val="22"/>
          <w:szCs w:val="22"/>
          <w:highlight w:val="none"/>
          <w:u w:val="single"/>
          <w:lang w:val="en-US" w:eastAsia="zh-CN"/>
        </w:rPr>
        <w:t xml:space="preserve"> </w:t>
      </w:r>
      <w:r>
        <w:rPr>
          <w:rFonts w:hint="eastAsia" w:asciiTheme="minorEastAsia" w:hAnsiTheme="minorEastAsia" w:eastAsiaTheme="minorEastAsia" w:cstheme="minorEastAsia"/>
          <w:sz w:val="22"/>
          <w:szCs w:val="22"/>
          <w:highlight w:val="none"/>
          <w:u w:val="single"/>
        </w:rPr>
        <w:t>0</w:t>
      </w:r>
      <w:r>
        <w:rPr>
          <w:rFonts w:hint="eastAsia" w:asciiTheme="minorEastAsia" w:hAnsiTheme="minorEastAsia" w:eastAsiaTheme="minorEastAsia" w:cstheme="minorEastAsia"/>
          <w:sz w:val="22"/>
          <w:szCs w:val="22"/>
          <w:highlight w:val="none"/>
          <w:u w:val="single"/>
          <w:lang w:val="en-US" w:eastAsia="zh-CN"/>
        </w:rPr>
        <w:t>5</w:t>
      </w:r>
      <w:r>
        <w:rPr>
          <w:rFonts w:hint="eastAsia" w:asciiTheme="minorEastAsia" w:hAnsiTheme="minorEastAsia" w:eastAsiaTheme="minorEastAsia" w:cstheme="minorEastAsia"/>
          <w:sz w:val="22"/>
          <w:szCs w:val="22"/>
          <w:highlight w:val="none"/>
        </w:rPr>
        <w:t>月</w:t>
      </w:r>
      <w:r>
        <w:rPr>
          <w:rFonts w:hint="eastAsia" w:asciiTheme="minorEastAsia" w:hAnsiTheme="minorEastAsia" w:eastAsiaTheme="minorEastAsia" w:cstheme="minorEastAsia"/>
          <w:sz w:val="22"/>
          <w:szCs w:val="22"/>
          <w:highlight w:val="none"/>
          <w:u w:val="single"/>
          <w:lang w:val="en-US" w:eastAsia="zh-CN"/>
        </w:rPr>
        <w:t xml:space="preserve"> 09 </w:t>
      </w:r>
      <w:r>
        <w:rPr>
          <w:rFonts w:hint="eastAsia" w:asciiTheme="minorEastAsia" w:hAnsiTheme="minorEastAsia" w:eastAsiaTheme="minorEastAsia" w:cstheme="minorEastAsia"/>
          <w:sz w:val="22"/>
          <w:szCs w:val="22"/>
          <w:highlight w:val="none"/>
        </w:rPr>
        <w:t>日</w:t>
      </w:r>
      <w:r>
        <w:rPr>
          <w:rFonts w:hint="eastAsia" w:asciiTheme="minorEastAsia" w:hAnsiTheme="minorEastAsia" w:eastAsiaTheme="minorEastAsia" w:cstheme="minorEastAsia"/>
          <w:sz w:val="22"/>
          <w:szCs w:val="22"/>
          <w:highlight w:val="none"/>
          <w:lang w:val="en-US" w:eastAsia="zh-CN"/>
        </w:rPr>
        <w:t>09</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30</w:t>
      </w:r>
      <w:r>
        <w:rPr>
          <w:rFonts w:hint="eastAsia" w:asciiTheme="minorEastAsia" w:hAnsiTheme="minorEastAsia" w:eastAsiaTheme="minorEastAsia" w:cstheme="minorEastAsia"/>
          <w:sz w:val="22"/>
          <w:szCs w:val="22"/>
          <w:highlight w:val="none"/>
        </w:rPr>
        <w:t>(北京时间，下同)，投标人应于当日9:</w:t>
      </w:r>
      <w:r>
        <w:rPr>
          <w:rFonts w:hint="eastAsia" w:asciiTheme="minorEastAsia" w:hAnsiTheme="minorEastAsia" w:eastAsiaTheme="minorEastAsia" w:cstheme="minorEastAsia"/>
          <w:sz w:val="22"/>
          <w:szCs w:val="22"/>
          <w:highlight w:val="none"/>
          <w:lang w:val="en-US" w:eastAsia="zh-CN"/>
        </w:rPr>
        <w:t>00</w:t>
      </w:r>
      <w:r>
        <w:rPr>
          <w:rFonts w:hint="eastAsia" w:asciiTheme="minorEastAsia" w:hAnsiTheme="minorEastAsia" w:eastAsiaTheme="minorEastAsia" w:cstheme="minorEastAsia"/>
          <w:sz w:val="22"/>
          <w:szCs w:val="22"/>
          <w:highlight w:val="none"/>
        </w:rPr>
        <w:t>至09:30递交至贵州省贵阳市南明区云关乡机场路9号天合中心贵州交建集团2号楼9楼交投商贸</w:t>
      </w:r>
      <w:r>
        <w:rPr>
          <w:rFonts w:hint="eastAsia" w:asciiTheme="minorEastAsia" w:hAnsiTheme="minorEastAsia" w:eastAsiaTheme="minorEastAsia" w:cstheme="minorEastAsia"/>
          <w:sz w:val="22"/>
          <w:szCs w:val="22"/>
          <w:highlight w:val="none"/>
          <w:lang w:val="en-US" w:eastAsia="zh-CN"/>
        </w:rPr>
        <w:t>公司</w:t>
      </w:r>
      <w:r>
        <w:rPr>
          <w:rFonts w:hint="eastAsia" w:asciiTheme="minorEastAsia" w:hAnsiTheme="minorEastAsia" w:eastAsiaTheme="minorEastAsia" w:cstheme="minorEastAsia"/>
          <w:sz w:val="22"/>
          <w:szCs w:val="22"/>
          <w:highlight w:val="none"/>
        </w:rPr>
        <w:t>招标人指定会议室，招标人定于投标文件递交截止的同一时间、同一地点举行公开开标，投标人应派其法定代表人或授权代表出席。（若因新型冠状病毒疫情影响，届时不能现场递交投标文件，将采取澄清方式另行通知递交投标文件时间及方式）。</w:t>
      </w:r>
    </w:p>
    <w:p>
      <w:pPr>
        <w:autoSpaceDE w:val="0"/>
        <w:autoSpaceDN w:val="0"/>
        <w:adjustRightInd w:val="0"/>
        <w:spacing w:line="360" w:lineRule="auto"/>
        <w:ind w:firstLine="440" w:firstLineChars="200"/>
        <w:rPr>
          <w:highlight w:val="none"/>
        </w:rPr>
      </w:pPr>
      <w:r>
        <w:rPr>
          <w:rFonts w:hint="eastAsia" w:asciiTheme="minorEastAsia" w:hAnsiTheme="minorEastAsia" w:eastAsiaTheme="minorEastAsia" w:cstheme="minorEastAsia"/>
          <w:sz w:val="22"/>
          <w:szCs w:val="22"/>
          <w:highlight w:val="none"/>
        </w:rPr>
        <w:t>5.2 逾期送达的或者未送达指定地点的投标文件，招标人不予受理。</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6．联系方式</w:t>
      </w:r>
    </w:p>
    <w:bookmarkEnd w:id="13"/>
    <w:p>
      <w:pPr>
        <w:pStyle w:val="12"/>
        <w:tabs>
          <w:tab w:val="left" w:pos="4528"/>
          <w:tab w:val="left" w:pos="8290"/>
        </w:tabs>
        <w:spacing w:before="299"/>
        <w:ind w:right="1445"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招标人：贵州交投商贸物流有限公司</w:t>
      </w:r>
    </w:p>
    <w:p>
      <w:pPr>
        <w:pStyle w:val="12"/>
        <w:tabs>
          <w:tab w:val="left" w:pos="4528"/>
          <w:tab w:val="left" w:pos="8290"/>
        </w:tabs>
        <w:autoSpaceDE w:val="0"/>
        <w:autoSpaceDN w:val="0"/>
        <w:spacing w:before="299" w:line="360" w:lineRule="auto"/>
        <w:ind w:right="1446" w:firstLine="440" w:firstLineChars="200"/>
        <w:rPr>
          <w:rFonts w:hint="default"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地  址：贵州省贵阳市南明区云关乡机场路9号天合中心贵州交建集团2号楼9楼交投商贸公司906市场业务部</w:t>
      </w:r>
    </w:p>
    <w:p>
      <w:pPr>
        <w:pStyle w:val="12"/>
        <w:tabs>
          <w:tab w:val="left" w:pos="4528"/>
          <w:tab w:val="left" w:pos="8290"/>
        </w:tabs>
        <w:spacing w:before="299"/>
        <w:ind w:right="1445"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邮  编：550001</w:t>
      </w:r>
    </w:p>
    <w:p>
      <w:pPr>
        <w:pStyle w:val="12"/>
        <w:tabs>
          <w:tab w:val="left" w:pos="4528"/>
          <w:tab w:val="left" w:pos="8290"/>
        </w:tabs>
        <w:autoSpaceDE w:val="0"/>
        <w:autoSpaceDN w:val="0"/>
        <w:spacing w:before="299"/>
        <w:ind w:right="1446" w:firstLine="440" w:firstLineChars="200"/>
        <w:rPr>
          <w:rFonts w:hint="default"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技术联系人：宋治霖</w:t>
      </w:r>
    </w:p>
    <w:p>
      <w:pPr>
        <w:pStyle w:val="12"/>
        <w:tabs>
          <w:tab w:val="left" w:pos="4528"/>
          <w:tab w:val="left" w:pos="8290"/>
        </w:tabs>
        <w:autoSpaceDE w:val="0"/>
        <w:autoSpaceDN w:val="0"/>
        <w:spacing w:before="299"/>
        <w:ind w:right="1446"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电  话：18786095242</w:t>
      </w:r>
    </w:p>
    <w:p>
      <w:pPr>
        <w:pStyle w:val="12"/>
        <w:tabs>
          <w:tab w:val="left" w:pos="4528"/>
          <w:tab w:val="left" w:pos="8290"/>
        </w:tabs>
        <w:autoSpaceDE w:val="0"/>
        <w:autoSpaceDN w:val="0"/>
        <w:spacing w:before="299"/>
        <w:ind w:right="1446"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商务联系人：伍红曲</w:t>
      </w:r>
    </w:p>
    <w:p>
      <w:pPr>
        <w:pStyle w:val="12"/>
        <w:tabs>
          <w:tab w:val="left" w:pos="4528"/>
          <w:tab w:val="left" w:pos="8290"/>
        </w:tabs>
        <w:autoSpaceDE w:val="0"/>
        <w:autoSpaceDN w:val="0"/>
        <w:spacing w:before="299"/>
        <w:ind w:right="1446"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电  话：13985404635</w:t>
      </w:r>
    </w:p>
    <w:p>
      <w:pPr>
        <w:pStyle w:val="12"/>
        <w:tabs>
          <w:tab w:val="left" w:pos="4528"/>
          <w:tab w:val="left" w:pos="8290"/>
        </w:tabs>
        <w:autoSpaceDE w:val="0"/>
        <w:autoSpaceDN w:val="0"/>
        <w:spacing w:before="299"/>
        <w:ind w:right="1446" w:firstLine="440" w:firstLineChars="200"/>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电子邮件：13985404635@139.com</w:t>
      </w:r>
    </w:p>
    <w:p>
      <w:pPr>
        <w:spacing w:line="360" w:lineRule="auto"/>
        <w:ind w:firstLine="5610" w:firstLineChars="2550"/>
        <w:jc w:val="left"/>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 xml:space="preserve">            </w:t>
      </w:r>
    </w:p>
    <w:p>
      <w:pPr>
        <w:spacing w:line="360" w:lineRule="auto"/>
        <w:ind w:firstLine="5610" w:firstLineChars="2550"/>
        <w:jc w:val="left"/>
        <w:rPr>
          <w:rFonts w:hint="eastAsia" w:asciiTheme="minorEastAsia" w:hAnsiTheme="minorEastAsia" w:eastAsiaTheme="minorEastAsia" w:cstheme="minorEastAsia"/>
          <w:kern w:val="2"/>
          <w:sz w:val="22"/>
          <w:szCs w:val="22"/>
          <w:highlight w:val="none"/>
          <w:lang w:val="en-US" w:eastAsia="zh-CN" w:bidi="ar-SA"/>
        </w:rPr>
      </w:pPr>
    </w:p>
    <w:p>
      <w:pPr>
        <w:spacing w:line="360" w:lineRule="auto"/>
        <w:jc w:val="right"/>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 xml:space="preserve">招标人：贵州交投商贸物流有限公司  </w:t>
      </w:r>
    </w:p>
    <w:p>
      <w:pPr>
        <w:jc w:val="right"/>
        <w:rPr>
          <w:rFonts w:hint="eastAsia" w:asciiTheme="minorEastAsia" w:hAnsiTheme="minorEastAsia" w:eastAsiaTheme="minorEastAsia" w:cstheme="minorEastAsia"/>
          <w:kern w:val="2"/>
          <w:sz w:val="22"/>
          <w:szCs w:val="22"/>
          <w:highlight w:val="none"/>
          <w:lang w:val="en-US" w:eastAsia="zh-CN" w:bidi="ar-SA"/>
        </w:rPr>
      </w:pPr>
      <w:r>
        <w:rPr>
          <w:rFonts w:hint="eastAsia" w:asciiTheme="minorEastAsia" w:hAnsiTheme="minorEastAsia" w:eastAsiaTheme="minorEastAsia" w:cstheme="minorEastAsia"/>
          <w:kern w:val="2"/>
          <w:sz w:val="22"/>
          <w:szCs w:val="22"/>
          <w:highlight w:val="none"/>
          <w:lang w:val="en-US" w:eastAsia="zh-CN" w:bidi="ar-SA"/>
        </w:rPr>
        <w:t xml:space="preserve">2022年4月19日   </w:t>
      </w:r>
    </w:p>
    <w:p>
      <w:pPr>
        <w:spacing w:line="360" w:lineRule="auto"/>
        <w:ind w:firstLine="5610" w:firstLineChars="2550"/>
        <w:jc w:val="right"/>
        <w:rPr>
          <w:sz w:val="24"/>
          <w:highlight w:val="none"/>
        </w:rPr>
      </w:pPr>
      <w:r>
        <w:rPr>
          <w:rFonts w:hint="eastAsia" w:asciiTheme="minorEastAsia" w:hAnsiTheme="minorEastAsia" w:eastAsiaTheme="minorEastAsia" w:cstheme="minorEastAsia"/>
          <w:kern w:val="2"/>
          <w:sz w:val="22"/>
          <w:szCs w:val="22"/>
          <w:highlight w:val="none"/>
          <w:lang w:val="en-US" w:eastAsia="zh-CN" w:bidi="ar-SA"/>
        </w:rPr>
        <w:t xml:space="preserve"> </w:t>
      </w:r>
      <w:bookmarkEnd w:id="5"/>
      <w:bookmarkEnd w:id="6"/>
      <w:r>
        <w:rPr>
          <w:sz w:val="24"/>
          <w:highlight w:val="none"/>
        </w:rPr>
        <w:br w:type="page"/>
      </w:r>
    </w:p>
    <w:p>
      <w:pPr>
        <w:spacing w:line="400" w:lineRule="exact"/>
        <w:rPr>
          <w:sz w:val="36"/>
          <w:szCs w:val="36"/>
          <w:highlight w:val="none"/>
        </w:rPr>
      </w:pPr>
    </w:p>
    <w:p>
      <w:pPr>
        <w:pStyle w:val="4"/>
        <w:spacing w:before="0" w:after="0" w:line="360" w:lineRule="auto"/>
        <w:jc w:val="center"/>
        <w:rPr>
          <w:sz w:val="36"/>
          <w:szCs w:val="36"/>
          <w:highlight w:val="none"/>
        </w:rPr>
      </w:pPr>
      <w:bookmarkStart w:id="14" w:name="_Toc511393322"/>
      <w:bookmarkStart w:id="15" w:name="_Toc13645"/>
      <w:r>
        <w:rPr>
          <w:rFonts w:hint="eastAsia"/>
          <w:sz w:val="36"/>
          <w:szCs w:val="36"/>
          <w:highlight w:val="none"/>
        </w:rPr>
        <w:t>第二章 投标人须知</w:t>
      </w:r>
      <w:bookmarkEnd w:id="14"/>
      <w:bookmarkEnd w:id="15"/>
    </w:p>
    <w:p>
      <w:pPr>
        <w:pStyle w:val="5"/>
        <w:rPr>
          <w:rFonts w:hint="eastAsia" w:asciiTheme="minorEastAsia" w:hAnsiTheme="minorEastAsia" w:eastAsiaTheme="minorEastAsia" w:cstheme="minorEastAsia"/>
          <w:sz w:val="32"/>
          <w:szCs w:val="32"/>
          <w:highlight w:val="none"/>
        </w:rPr>
      </w:pPr>
      <w:bookmarkStart w:id="16" w:name="_Toc4664"/>
      <w:r>
        <w:rPr>
          <w:rFonts w:hint="eastAsia" w:asciiTheme="minorEastAsia" w:hAnsiTheme="minorEastAsia" w:eastAsiaTheme="minorEastAsia" w:cstheme="minorEastAsia"/>
          <w:sz w:val="32"/>
          <w:szCs w:val="32"/>
          <w:highlight w:val="none"/>
        </w:rPr>
        <w:t>投标人须知前附表</w:t>
      </w:r>
      <w:bookmarkEnd w:id="16"/>
    </w:p>
    <w:tbl>
      <w:tblPr>
        <w:tblStyle w:val="34"/>
        <w:tblW w:w="9955" w:type="dxa"/>
        <w:tblInd w:w="0" w:type="dxa"/>
        <w:tblLayout w:type="fixed"/>
        <w:tblCellMar>
          <w:top w:w="0" w:type="dxa"/>
          <w:left w:w="108" w:type="dxa"/>
          <w:bottom w:w="0" w:type="dxa"/>
          <w:right w:w="108" w:type="dxa"/>
        </w:tblCellMar>
      </w:tblPr>
      <w:tblGrid>
        <w:gridCol w:w="881"/>
        <w:gridCol w:w="2099"/>
        <w:gridCol w:w="6975"/>
      </w:tblGrid>
      <w:tr>
        <w:tblPrEx>
          <w:tblCellMar>
            <w:top w:w="0" w:type="dxa"/>
            <w:left w:w="108" w:type="dxa"/>
            <w:bottom w:w="0" w:type="dxa"/>
            <w:right w:w="108" w:type="dxa"/>
          </w:tblCellMar>
        </w:tblPrEx>
        <w:trPr>
          <w:tblHeader/>
        </w:trPr>
        <w:tc>
          <w:tcPr>
            <w:tcW w:w="8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b/>
                <w:szCs w:val="21"/>
                <w:highlight w:val="none"/>
              </w:rPr>
            </w:pPr>
            <w:r>
              <w:rPr>
                <w:rFonts w:ascii="Times New Roman" w:hAnsi="Times New Roman"/>
                <w:b/>
                <w:szCs w:val="21"/>
                <w:highlight w:val="none"/>
              </w:rPr>
              <w:t>条款号</w:t>
            </w:r>
          </w:p>
        </w:tc>
        <w:tc>
          <w:tcPr>
            <w:tcW w:w="209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b/>
                <w:szCs w:val="21"/>
                <w:highlight w:val="none"/>
              </w:rPr>
            </w:pPr>
            <w:r>
              <w:rPr>
                <w:rFonts w:ascii="Times New Roman" w:hAnsi="Times New Roman"/>
                <w:b/>
                <w:szCs w:val="21"/>
                <w:highlight w:val="none"/>
              </w:rPr>
              <w:t>条款名称</w:t>
            </w:r>
          </w:p>
        </w:tc>
        <w:tc>
          <w:tcPr>
            <w:tcW w:w="697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b/>
                <w:szCs w:val="21"/>
                <w:highlight w:val="none"/>
              </w:rPr>
            </w:pPr>
            <w:r>
              <w:rPr>
                <w:rFonts w:ascii="Times New Roman" w:hAnsi="Times New Roman"/>
                <w:b/>
                <w:szCs w:val="21"/>
                <w:highlight w:val="none"/>
              </w:rPr>
              <w:t>编列内容</w:t>
            </w:r>
          </w:p>
        </w:tc>
      </w:tr>
      <w:tr>
        <w:tblPrEx>
          <w:tblCellMar>
            <w:top w:w="0" w:type="dxa"/>
            <w:left w:w="108" w:type="dxa"/>
            <w:bottom w:w="0" w:type="dxa"/>
            <w:right w:w="108" w:type="dxa"/>
          </w:tblCellMar>
        </w:tblPrEx>
        <w:trPr>
          <w:trHeight w:val="217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招标人名称：贵州交投商贸物流有限公司</w:t>
            </w:r>
          </w:p>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招标人地址：贵州省贵阳市南明区云关乡机场路9号天合中心贵州交建集团2号楼9楼交投商贸公司906市场业务部</w:t>
            </w:r>
          </w:p>
          <w:p>
            <w:pPr>
              <w:spacing w:line="276" w:lineRule="auto"/>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技术联系人：宋</w:t>
            </w:r>
            <w:r>
              <w:rPr>
                <w:rFonts w:hint="eastAsia" w:asciiTheme="minorEastAsia" w:hAnsiTheme="minorEastAsia" w:eastAsiaTheme="minorEastAsia" w:cstheme="minorEastAsia"/>
                <w:sz w:val="22"/>
                <w:szCs w:val="22"/>
                <w:highlight w:val="none"/>
                <w:lang w:val="en-US" w:eastAsia="zh-CN"/>
              </w:rPr>
              <w:t>治霖</w:t>
            </w:r>
          </w:p>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电  话：18786095242</w:t>
            </w:r>
          </w:p>
          <w:p>
            <w:pPr>
              <w:spacing w:line="276" w:lineRule="auto"/>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商务联系人：伍</w:t>
            </w:r>
            <w:r>
              <w:rPr>
                <w:rFonts w:hint="eastAsia" w:asciiTheme="minorEastAsia" w:hAnsiTheme="minorEastAsia" w:eastAsiaTheme="minorEastAsia" w:cstheme="minorEastAsia"/>
                <w:sz w:val="22"/>
                <w:szCs w:val="22"/>
                <w:highlight w:val="none"/>
                <w:lang w:val="en-US" w:eastAsia="zh-CN"/>
              </w:rPr>
              <w:t>红曲</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sz w:val="22"/>
                <w:szCs w:val="22"/>
                <w:highlight w:val="none"/>
              </w:rPr>
              <w:t>电  话：13985404635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招标项目名称</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sz w:val="22"/>
                <w:szCs w:val="22"/>
                <w:highlight w:val="none"/>
                <w:lang w:eastAsia="zh-CN"/>
              </w:rPr>
              <w:t>贵州交投商贸物流有限公司贵州地区工字钢采购招标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资金来源及比例</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企业自筹，100%</w:t>
            </w:r>
          </w:p>
        </w:tc>
      </w:tr>
      <w:tr>
        <w:tblPrEx>
          <w:tblCellMar>
            <w:top w:w="0" w:type="dxa"/>
            <w:left w:w="108" w:type="dxa"/>
            <w:bottom w:w="0" w:type="dxa"/>
            <w:right w:w="108" w:type="dxa"/>
          </w:tblCellMar>
        </w:tblPrEx>
        <w:trPr>
          <w:trHeight w:val="4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资金落实情况</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已落实</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详见招标公告</w:t>
            </w:r>
          </w:p>
        </w:tc>
      </w:tr>
      <w:tr>
        <w:tblPrEx>
          <w:tblCellMar>
            <w:top w:w="0" w:type="dxa"/>
            <w:left w:w="108" w:type="dxa"/>
            <w:bottom w:w="0" w:type="dxa"/>
            <w:right w:w="108" w:type="dxa"/>
          </w:tblCellMar>
        </w:tblPrEx>
        <w:trPr>
          <w:trHeight w:val="50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交货期</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详见招标公告</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1.3.3</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sz w:val="22"/>
                <w:szCs w:val="22"/>
                <w:highlight w:val="none"/>
              </w:rPr>
              <w:t>交货</w:t>
            </w:r>
            <w:r>
              <w:rPr>
                <w:rFonts w:hint="eastAsia" w:asciiTheme="minorEastAsia" w:hAnsiTheme="minorEastAsia" w:eastAsiaTheme="minorEastAsia" w:cstheme="minorEastAsia"/>
                <w:kern w:val="0"/>
                <w:sz w:val="22"/>
                <w:szCs w:val="22"/>
                <w:highlight w:val="none"/>
              </w:rPr>
              <w:t>地点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sz w:val="22"/>
                <w:szCs w:val="22"/>
                <w:highlight w:val="none"/>
              </w:rPr>
              <w:t>详见招标公告</w:t>
            </w:r>
          </w:p>
        </w:tc>
      </w:tr>
      <w:tr>
        <w:tblPrEx>
          <w:tblCellMar>
            <w:top w:w="0" w:type="dxa"/>
            <w:left w:w="108" w:type="dxa"/>
            <w:bottom w:w="0" w:type="dxa"/>
            <w:right w:w="108" w:type="dxa"/>
          </w:tblCellMar>
        </w:tblPrEx>
        <w:trPr>
          <w:trHeight w:val="453" w:hRule="atLeast"/>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1.3.4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质量标准</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工字钢符合《热轧型钢》（GB/T 706-2016）</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如国家有新标准出台，则应符合国家所颁发的最新版本的质量和技术标准。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1.4.1</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投标人资质条件、能力和信誉</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（1）资质要求：</w:t>
            </w:r>
            <w:bookmarkStart w:id="17" w:name="OLE_LINK15"/>
            <w:r>
              <w:rPr>
                <w:rFonts w:hint="eastAsia" w:asciiTheme="minorEastAsia" w:hAnsiTheme="minorEastAsia" w:eastAsiaTheme="minorEastAsia" w:cstheme="minorEastAsia"/>
                <w:sz w:val="22"/>
                <w:szCs w:val="22"/>
                <w:highlight w:val="none"/>
              </w:rPr>
              <w:t>详见投标人须知前附表附件</w:t>
            </w:r>
            <w:bookmarkEnd w:id="17"/>
            <w:r>
              <w:rPr>
                <w:rFonts w:hint="eastAsia" w:asciiTheme="minorEastAsia" w:hAnsiTheme="minorEastAsia" w:eastAsiaTheme="minorEastAsia" w:cstheme="minorEastAsia"/>
                <w:sz w:val="22"/>
                <w:szCs w:val="22"/>
                <w:highlight w:val="none"/>
              </w:rPr>
              <w:t>1</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（2）财务要求：详见投标人须知前附表附件2</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（3）业绩要求：详见投标人须知前附表附件3</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（4）信誉要求：详见投标人须知前附表附件4</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（5）其他要求：详见投标人须知前附表附件5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是否接受联合体投标</w:t>
            </w:r>
          </w:p>
        </w:tc>
        <w:tc>
          <w:tcPr>
            <w:tcW w:w="69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不接受</w:t>
            </w:r>
          </w:p>
        </w:tc>
      </w:tr>
      <w:tr>
        <w:tblPrEx>
          <w:tblCellMar>
            <w:top w:w="0" w:type="dxa"/>
            <w:left w:w="108" w:type="dxa"/>
            <w:bottom w:w="0" w:type="dxa"/>
            <w:right w:w="108" w:type="dxa"/>
          </w:tblCellMar>
        </w:tblPrEx>
        <w:trPr>
          <w:trHeight w:val="1377"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投标人不得存在的情形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1.在国家企业信用信息公示系统（http://www.gsxt.gov.cn/）中被列入严重违法失信企业名单；</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2.在“信用中国”网站（http://www.creditchina.gov.cn/）中被列入失信被执行人名单；</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投标预备会</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不召开</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1.9.2</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投标人在投标预备会前提出问题</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招标文件澄清发出的形式</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补遗或通知</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1.10.1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分包</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实质性要求和条件</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评标办法前附表中形式评审、资格评审和响应性评审所列全部标准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1.11.3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其他可以被接受的技术支持资料</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w:t>
            </w:r>
            <w:r>
              <w:rPr>
                <w:rFonts w:hint="eastAsia" w:ascii="Times New Roman" w:hAnsi="Times New Roman"/>
                <w:szCs w:val="21"/>
                <w:highlight w:val="none"/>
              </w:rPr>
              <w:t>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偏差</w:t>
            </w:r>
          </w:p>
        </w:tc>
        <w:tc>
          <w:tcPr>
            <w:tcW w:w="6975" w:type="dxa"/>
            <w:tcBorders>
              <w:top w:val="single" w:color="auto" w:sz="4" w:space="0"/>
              <w:left w:val="single" w:color="auto" w:sz="4" w:space="0"/>
              <w:bottom w:val="single" w:color="auto" w:sz="4" w:space="0"/>
              <w:right w:val="single" w:color="auto" w:sz="4" w:space="0"/>
            </w:tcBorders>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构成招标文件的其他资料</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补遗通知（如有）</w:t>
            </w:r>
          </w:p>
        </w:tc>
      </w:tr>
      <w:tr>
        <w:tblPrEx>
          <w:tblCellMar>
            <w:top w:w="0" w:type="dxa"/>
            <w:left w:w="108" w:type="dxa"/>
            <w:bottom w:w="0" w:type="dxa"/>
            <w:right w:w="108" w:type="dxa"/>
          </w:tblCellMar>
        </w:tblPrEx>
        <w:tc>
          <w:tcPr>
            <w:tcW w:w="881"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2.2.2</w:t>
            </w:r>
          </w:p>
        </w:tc>
        <w:tc>
          <w:tcPr>
            <w:tcW w:w="2099" w:type="dxa"/>
            <w:tcBorders>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招标文件澄清发出的形式</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招标人将在</w:t>
            </w:r>
            <w:r>
              <w:rPr>
                <w:rFonts w:hint="eastAsia" w:asciiTheme="minorEastAsia" w:hAnsiTheme="minorEastAsia" w:eastAsiaTheme="minorEastAsia" w:cstheme="minorEastAsia"/>
                <w:b/>
                <w:bCs/>
                <w:sz w:val="22"/>
                <w:szCs w:val="22"/>
                <w:highlight w:val="none"/>
              </w:rPr>
              <w:t>贵州交通建设集团有限公司（www.gzjjjt.com.cn）</w:t>
            </w:r>
            <w:r>
              <w:rPr>
                <w:rFonts w:hint="eastAsia" w:asciiTheme="minorEastAsia" w:hAnsiTheme="minorEastAsia" w:eastAsiaTheme="minorEastAsia" w:cstheme="minorEastAsia"/>
                <w:sz w:val="22"/>
                <w:szCs w:val="22"/>
                <w:highlight w:val="none"/>
              </w:rPr>
              <w:t>对招标内容以书面形式进行补充或澄清，由各投标人登录网站自行下载。</w:t>
            </w:r>
          </w:p>
          <w:p>
            <w:pPr>
              <w:spacing w:line="44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投标人应随时关注上述网站本次招标内容，若申请人未看到上述网站本项目招标的信息，也视为申请人已收到上述网站本次招标内容已全部知悉。投标人下载补遗书后，不需向招标人确认收到。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2.2.3</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投标人确认收到招标文件澄清</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应随时关注上述网站有关本项目招标的信息，若投标人未看到上述网站有关本项目招标的信息，也视为投标人已收到上述网站有关本项目招标的信息已知悉全部内容。投标人下载补遗通知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3.1.1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投标文件包括的内容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投标文件应包括下列内容：</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第一信封（商务及技术文件）</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（1）投标函；</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（2）法定代表人身份证明或授权委托书；</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（3）投标保证金；</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（4）商务和技术偏差表；</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（5）资格审查资料；</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（6）投标材料质量标准的详细描述；</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（7）供货方案；</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（8）其他资料。</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第二信封（报价文件）</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（1）报价函；</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（2）分项报价表。</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投标人在评标过程中作出的符合法律法规和招标文件规定的澄清确认，构成投标文件的组成部分。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增值税税金的计算方法</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增值税税金按一般计税方法计算（说明：增值税税金包含在本项目投标报价之中，招标人不再另行支付）</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最高投标限价</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最高投标限价：</w:t>
            </w:r>
          </w:p>
          <w:p>
            <w:pPr>
              <w:adjustRightInd w:val="0"/>
              <w:snapToGrid w:val="0"/>
              <w:spacing w:line="360" w:lineRule="auto"/>
              <w:jc w:val="left"/>
              <w:rPr>
                <w:rFonts w:hint="eastAsia" w:asciiTheme="minorEastAsia" w:hAnsiTheme="minorEastAsia" w:eastAsiaTheme="minorEastAsia" w:cstheme="minorEastAsia"/>
                <w:b/>
                <w:bCs/>
                <w:sz w:val="22"/>
                <w:szCs w:val="22"/>
                <w:highlight w:val="none"/>
                <w:lang w:eastAsia="zh-CN"/>
              </w:rPr>
            </w:pPr>
            <w:r>
              <w:rPr>
                <w:rFonts w:hint="eastAsia" w:asciiTheme="minorEastAsia" w:hAnsiTheme="minorEastAsia" w:eastAsiaTheme="minorEastAsia" w:cstheme="minorEastAsia"/>
                <w:b/>
                <w:bCs/>
                <w:sz w:val="22"/>
                <w:szCs w:val="22"/>
                <w:highlight w:val="none"/>
              </w:rPr>
              <w:t>《我的钢铁网》贵阳市场工角槽钢价格行情表公布的相应规格型号、相应材质的工字钢最低网价-</w:t>
            </w:r>
            <w:r>
              <w:rPr>
                <w:rFonts w:hint="eastAsia" w:asciiTheme="minorEastAsia" w:hAnsiTheme="minorEastAsia" w:eastAsiaTheme="minorEastAsia" w:cstheme="minorEastAsia"/>
                <w:b/>
                <w:bCs/>
                <w:sz w:val="22"/>
                <w:szCs w:val="22"/>
                <w:highlight w:val="none"/>
                <w:lang w:val="en-US" w:eastAsia="zh-CN"/>
              </w:rPr>
              <w:t>100</w:t>
            </w:r>
            <w:r>
              <w:rPr>
                <w:rFonts w:hint="eastAsia" w:asciiTheme="minorEastAsia" w:hAnsiTheme="minorEastAsia" w:eastAsiaTheme="minorEastAsia" w:cstheme="minorEastAsia"/>
                <w:b/>
                <w:bCs/>
                <w:sz w:val="22"/>
                <w:szCs w:val="22"/>
                <w:highlight w:val="none"/>
              </w:rPr>
              <w:t>元/吨（行情表后方和下方备注不作为参考）</w:t>
            </w:r>
            <w:r>
              <w:rPr>
                <w:rFonts w:hint="eastAsia" w:asciiTheme="minorEastAsia" w:hAnsiTheme="minorEastAsia" w:eastAsiaTheme="minorEastAsia" w:cstheme="minorEastAsia"/>
                <w:b/>
                <w:bCs/>
                <w:sz w:val="22"/>
                <w:szCs w:val="22"/>
                <w:highlight w:val="none"/>
                <w:lang w:eastAsia="zh-CN"/>
              </w:rPr>
              <w:t>。</w:t>
            </w:r>
          </w:p>
          <w:p>
            <w:pPr>
              <w:adjustRightInd w:val="0"/>
              <w:snapToGrid w:val="0"/>
              <w:spacing w:line="380" w:lineRule="exact"/>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投标人报价不得超出最高投标限价，否则视为重大偏差，按否决投标处理，不接受最高投标限价的潜在投标人应放弃投标。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3.2.5</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投标报价的其他要求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1.投标人应在分项报价表中标明为本项目提供货物的单价和总价。任何有选择的报价将不予接受，每种货物只允许有一个报价。</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投标人在分项报价表中填报的单价应是将满足招标文件要求的产品运至施工现场招标人指定地点的综合单价，应包含了产品的出厂价（含所有规费、税费等）、运杂费（含保险费）、合理损耗、检测费、技术咨询费、售后服务费等一切费用，以及合同明示或暗示的所有责任、义务和一般风险。</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3.在合同执行期间，投标人填写的单价，按合同条款的规定，除增值税外，不进行调整，投标人应充分考虑供货期间的价格风险。</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4.如投标人中标，则其因承包本合同工程需缴纳的一切税费均由投标人自行承担，并包含在所报的单价或总额价中，招标人概不负责。</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投标人应负责办理为执行本招标文件规定义务而投入的机具设备、运输工具的财产保险和人身保险、产品运输险、包装物的保险、第三方责任险以及应投保的其他保险，保险费由投标人承担并支付，并包含在产品的综合单价之中，招标人将不再单独支付。</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6.投标人的投标文件分项报价表中的投标报价与投标书文字报价应保持一致，否则，其投标文件将被否决。</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7.投标人应按招标文件要求合理选择材料，投标人应完全响应招标文件分项报价表说明。 </w:t>
            </w:r>
          </w:p>
        </w:tc>
      </w:tr>
      <w:tr>
        <w:tblPrEx>
          <w:tblCellMar>
            <w:top w:w="0" w:type="dxa"/>
            <w:left w:w="108" w:type="dxa"/>
            <w:bottom w:w="0" w:type="dxa"/>
            <w:right w:w="108" w:type="dxa"/>
          </w:tblCellMar>
        </w:tblPrEx>
        <w:trPr>
          <w:trHeight w:val="61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3.3.1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投标有效期</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bookmarkStart w:id="18" w:name="_Toc384308207"/>
            <w:bookmarkStart w:id="19" w:name="_Toc300834946"/>
            <w:bookmarkStart w:id="20" w:name="_Toc361508582"/>
            <w:bookmarkStart w:id="21" w:name="_Toc1789"/>
            <w:bookmarkStart w:id="22" w:name="_Toc352691470"/>
            <w:bookmarkStart w:id="23" w:name="_Toc369531512"/>
            <w:r>
              <w:rPr>
                <w:rFonts w:hint="eastAsia" w:asciiTheme="minorEastAsia" w:hAnsiTheme="minorEastAsia" w:eastAsiaTheme="minorEastAsia" w:cstheme="minorEastAsia"/>
                <w:sz w:val="22"/>
                <w:szCs w:val="22"/>
                <w:highlight w:val="none"/>
              </w:rPr>
              <w:t>自投标人递交投标文件截止之日起计算</w:t>
            </w:r>
            <w:r>
              <w:rPr>
                <w:rFonts w:hint="eastAsia" w:asciiTheme="minorEastAsia" w:hAnsiTheme="minorEastAsia" w:eastAsiaTheme="minorEastAsia" w:cstheme="minorEastAsia"/>
                <w:sz w:val="22"/>
                <w:szCs w:val="22"/>
                <w:highlight w:val="none"/>
                <w:u w:val="single"/>
              </w:rPr>
              <w:t>90</w:t>
            </w:r>
            <w:r>
              <w:rPr>
                <w:rFonts w:hint="eastAsia" w:asciiTheme="minorEastAsia" w:hAnsiTheme="minorEastAsia" w:eastAsiaTheme="minorEastAsia" w:cstheme="minorEastAsia"/>
                <w:sz w:val="22"/>
                <w:szCs w:val="22"/>
                <w:highlight w:val="none"/>
              </w:rPr>
              <w:t>天</w:t>
            </w:r>
          </w:p>
        </w:tc>
      </w:tr>
      <w:bookmarkEnd w:id="18"/>
      <w:bookmarkEnd w:id="19"/>
      <w:bookmarkEnd w:id="20"/>
      <w:bookmarkEnd w:id="21"/>
      <w:bookmarkEnd w:id="22"/>
      <w:bookmarkEnd w:id="23"/>
      <w:tr>
        <w:tblPrEx>
          <w:tblCellMar>
            <w:top w:w="0" w:type="dxa"/>
            <w:left w:w="108" w:type="dxa"/>
            <w:bottom w:w="0" w:type="dxa"/>
            <w:right w:w="108" w:type="dxa"/>
          </w:tblCellMar>
        </w:tblPrEx>
        <w:trPr>
          <w:trHeight w:val="408"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投标保证金</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kern w:val="0"/>
                <w:sz w:val="22"/>
                <w:szCs w:val="22"/>
                <w:highlight w:val="none"/>
              </w:rPr>
              <w:t>投标保证金金额：</w:t>
            </w:r>
            <w:r>
              <w:rPr>
                <w:rFonts w:hint="eastAsia" w:asciiTheme="minorEastAsia" w:hAnsiTheme="minorEastAsia" w:eastAsiaTheme="minorEastAsia" w:cstheme="minorEastAsia"/>
                <w:b/>
                <w:bCs/>
                <w:kern w:val="0"/>
                <w:sz w:val="22"/>
                <w:szCs w:val="22"/>
                <w:highlight w:val="none"/>
                <w:lang w:val="en-US" w:eastAsia="zh-CN"/>
              </w:rPr>
              <w:t>2</w:t>
            </w:r>
            <w:r>
              <w:rPr>
                <w:rFonts w:hint="eastAsia" w:asciiTheme="minorEastAsia" w:hAnsiTheme="minorEastAsia" w:eastAsiaTheme="minorEastAsia" w:cstheme="minorEastAsia"/>
                <w:b/>
                <w:bCs/>
                <w:kern w:val="0"/>
                <w:sz w:val="22"/>
                <w:szCs w:val="22"/>
                <w:highlight w:val="none"/>
              </w:rPr>
              <w:t>0万元</w:t>
            </w:r>
          </w:p>
          <w:p>
            <w:pPr>
              <w:numPr>
                <w:ilvl w:val="0"/>
                <w:numId w:val="1"/>
              </w:numPr>
              <w:adjustRightInd w:val="0"/>
              <w:spacing w:line="360" w:lineRule="auto"/>
              <w:jc w:val="both"/>
              <w:rPr>
                <w:rFonts w:hint="eastAsia" w:asciiTheme="minorEastAsia" w:hAnsiTheme="minorEastAsia" w:eastAsiaTheme="minorEastAsia" w:cstheme="minorEastAsia"/>
                <w:sz w:val="22"/>
                <w:szCs w:val="22"/>
                <w:highlight w:val="none"/>
                <w:u w:val="none"/>
              </w:rPr>
            </w:pPr>
            <w:r>
              <w:rPr>
                <w:rFonts w:hint="eastAsia" w:asciiTheme="minorEastAsia" w:hAnsiTheme="minorEastAsia" w:eastAsiaTheme="minorEastAsia" w:cstheme="minorEastAsia"/>
                <w:sz w:val="22"/>
                <w:szCs w:val="22"/>
                <w:highlight w:val="none"/>
              </w:rPr>
              <w:t>投标保证金的形式：</w:t>
            </w:r>
            <w:r>
              <w:rPr>
                <w:rFonts w:hint="eastAsia" w:asciiTheme="minorEastAsia" w:hAnsiTheme="minorEastAsia" w:eastAsiaTheme="minorEastAsia" w:cstheme="minorEastAsia"/>
                <w:b/>
                <w:color w:val="000000"/>
                <w:kern w:val="0"/>
                <w:sz w:val="22"/>
                <w:szCs w:val="22"/>
                <w:highlight w:val="none"/>
                <w:u w:val="none"/>
                <w:lang w:val="en-US" w:eastAsia="zh-CN" w:bidi="ar"/>
              </w:rPr>
              <w:t>银行转账</w:t>
            </w:r>
          </w:p>
          <w:p>
            <w:pPr>
              <w:numPr>
                <w:ilvl w:val="0"/>
                <w:numId w:val="1"/>
              </w:numPr>
              <w:adjustRightInd w:val="0"/>
              <w:spacing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投标保证金有效期应当与投标有效期一致。</w:t>
            </w:r>
          </w:p>
          <w:p>
            <w:pPr>
              <w:numPr>
                <w:ilvl w:val="0"/>
                <w:numId w:val="1"/>
              </w:numPr>
              <w:adjustRightInd w:val="0"/>
              <w:spacing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lang w:eastAsia="zh-CN"/>
              </w:rPr>
              <w:t>投标保证金采用银行电汇</w:t>
            </w:r>
            <w:r>
              <w:rPr>
                <w:rFonts w:hint="eastAsia" w:asciiTheme="minorEastAsia" w:hAnsiTheme="minorEastAsia" w:eastAsiaTheme="minorEastAsia" w:cstheme="minorEastAsia"/>
                <w:b/>
                <w:bCs/>
                <w:sz w:val="22"/>
                <w:szCs w:val="22"/>
                <w:highlight w:val="none"/>
                <w:lang w:val="en-US" w:eastAsia="zh-CN"/>
              </w:rPr>
              <w:t>形式</w:t>
            </w:r>
            <w:r>
              <w:rPr>
                <w:rFonts w:hint="eastAsia" w:asciiTheme="minorEastAsia" w:hAnsiTheme="minorEastAsia" w:eastAsiaTheme="minorEastAsia" w:cstheme="minorEastAsia"/>
                <w:b/>
                <w:bCs/>
                <w:sz w:val="22"/>
                <w:szCs w:val="22"/>
                <w:highlight w:val="none"/>
                <w:lang w:eastAsia="zh-CN"/>
              </w:rPr>
              <w:t>的，</w:t>
            </w:r>
            <w:r>
              <w:rPr>
                <w:rFonts w:hint="eastAsia" w:asciiTheme="minorEastAsia" w:hAnsiTheme="minorEastAsia" w:eastAsiaTheme="minorEastAsia" w:cstheme="minorEastAsia"/>
                <w:b/>
                <w:bCs/>
                <w:sz w:val="22"/>
                <w:szCs w:val="22"/>
                <w:highlight w:val="none"/>
              </w:rPr>
              <w:t>投标保证金应由投标人银行账户一次性汇入招标人银行账户</w:t>
            </w:r>
            <w:r>
              <w:rPr>
                <w:rFonts w:hint="eastAsia" w:asciiTheme="minorEastAsia" w:hAnsiTheme="minorEastAsia" w:eastAsiaTheme="minorEastAsia" w:cstheme="minorEastAsia"/>
                <w:b/>
                <w:bCs/>
                <w:sz w:val="22"/>
                <w:szCs w:val="22"/>
                <w:highlight w:val="none"/>
                <w:lang w:eastAsia="zh-CN"/>
              </w:rPr>
              <w:t>，且必须在摘要或者转账汇款的描述中注明：注明方式为</w:t>
            </w:r>
            <w:r>
              <w:rPr>
                <w:rFonts w:hint="eastAsia" w:asciiTheme="minorEastAsia" w:hAnsiTheme="minorEastAsia" w:eastAsiaTheme="minorEastAsia" w:cstheme="minorEastAsia"/>
                <w:b/>
                <w:bCs/>
                <w:sz w:val="22"/>
                <w:szCs w:val="22"/>
                <w:highlight w:val="none"/>
                <w:lang w:val="en-US" w:eastAsia="zh-CN"/>
              </w:rPr>
              <w:t>工字钢投标保证金</w:t>
            </w: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b/>
                <w:bCs/>
                <w:sz w:val="22"/>
                <w:szCs w:val="22"/>
                <w:highlight w:val="none"/>
              </w:rPr>
              <w:t>汇款单据扫描件应装入投标文件正、副本中，禁止以夹页、信封等形式装入投标文件。投标保证金不计利息退还。</w:t>
            </w:r>
          </w:p>
          <w:p>
            <w:pPr>
              <w:adjustRightInd w:val="0"/>
              <w:spacing w:line="360" w:lineRule="auto"/>
              <w:jc w:val="both"/>
              <w:rPr>
                <w:rFonts w:hint="eastAsia" w:asciiTheme="minorEastAsia" w:hAnsiTheme="minorEastAsia" w:eastAsiaTheme="minorEastAsia" w:cstheme="minorEastAsia"/>
                <w:color w:val="auto"/>
                <w:kern w:val="0"/>
                <w:sz w:val="22"/>
                <w:szCs w:val="22"/>
                <w:highlight w:val="none"/>
                <w:lang w:eastAsia="zh-CN"/>
              </w:rPr>
            </w:pPr>
            <w:r>
              <w:rPr>
                <w:rFonts w:hint="eastAsia" w:asciiTheme="minorEastAsia" w:hAnsiTheme="minorEastAsia" w:eastAsiaTheme="minorEastAsia" w:cstheme="minorEastAsia"/>
                <w:sz w:val="22"/>
                <w:szCs w:val="22"/>
                <w:highlight w:val="none"/>
              </w:rPr>
              <w:t>投标保证金的递交截止时间为：</w:t>
            </w:r>
            <w:r>
              <w:rPr>
                <w:rFonts w:hint="eastAsia" w:asciiTheme="minorEastAsia" w:hAnsiTheme="minorEastAsia" w:eastAsiaTheme="minorEastAsia" w:cstheme="minorEastAsia"/>
                <w:b/>
                <w:color w:val="auto"/>
                <w:kern w:val="0"/>
                <w:sz w:val="22"/>
                <w:szCs w:val="22"/>
                <w:highlight w:val="none"/>
                <w:u w:val="single"/>
              </w:rPr>
              <w:t>与递交投标文件的截止时间一致，以招标人指定的银行账户收到时间为准</w:t>
            </w:r>
            <w:r>
              <w:rPr>
                <w:rFonts w:hint="eastAsia" w:asciiTheme="minorEastAsia" w:hAnsiTheme="minorEastAsia" w:eastAsiaTheme="minorEastAsia" w:cstheme="minorEastAsia"/>
                <w:color w:val="auto"/>
                <w:kern w:val="0"/>
                <w:sz w:val="22"/>
                <w:szCs w:val="22"/>
                <w:highlight w:val="none"/>
              </w:rPr>
              <w:t>。</w:t>
            </w:r>
          </w:p>
          <w:p>
            <w:pPr>
              <w:adjustRightInd w:val="0"/>
              <w:spacing w:line="360" w:lineRule="auto"/>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w:t>
            </w:r>
            <w:r>
              <w:rPr>
                <w:rFonts w:hint="eastAsia" w:asciiTheme="minorEastAsia" w:hAnsiTheme="minorEastAsia" w:eastAsiaTheme="minorEastAsia" w:cstheme="minorEastAsia"/>
                <w:sz w:val="22"/>
                <w:szCs w:val="22"/>
                <w:highlight w:val="none"/>
                <w:lang w:val="en-US" w:eastAsia="zh-CN"/>
              </w:rPr>
              <w:t>4</w:t>
            </w:r>
            <w:r>
              <w:rPr>
                <w:rFonts w:hint="eastAsia" w:asciiTheme="minorEastAsia" w:hAnsiTheme="minorEastAsia" w:eastAsiaTheme="minorEastAsia" w:cstheme="minorEastAsia"/>
                <w:sz w:val="22"/>
                <w:szCs w:val="22"/>
                <w:highlight w:val="none"/>
              </w:rPr>
              <w:t>）贵州交投商贸物流有限公司开户银行及账号如下：</w:t>
            </w:r>
          </w:p>
          <w:p>
            <w:pPr>
              <w:adjustRightInd w:val="0"/>
              <w:spacing w:line="360" w:lineRule="auto"/>
              <w:jc w:val="both"/>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开户名称：贵州交投商贸物流有限公司</w:t>
            </w:r>
          </w:p>
          <w:p>
            <w:pPr>
              <w:adjustRightInd w:val="0"/>
              <w:spacing w:line="360" w:lineRule="auto"/>
              <w:jc w:val="both"/>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开户银行：</w:t>
            </w:r>
            <w:r>
              <w:rPr>
                <w:rFonts w:hint="eastAsia" w:asciiTheme="minorEastAsia" w:hAnsiTheme="minorEastAsia" w:eastAsiaTheme="minorEastAsia" w:cstheme="minorEastAsia"/>
                <w:b/>
                <w:bCs/>
                <w:sz w:val="22"/>
                <w:szCs w:val="22"/>
                <w:highlight w:val="none"/>
                <w:lang w:val="en-US"/>
              </w:rPr>
              <w:t>民生银行贵阳分行营业部</w:t>
            </w:r>
          </w:p>
          <w:p>
            <w:pPr>
              <w:adjustRightInd w:val="0"/>
              <w:spacing w:line="360" w:lineRule="auto"/>
              <w:jc w:val="both"/>
              <w:rPr>
                <w:rFonts w:hint="eastAsia" w:asciiTheme="minorEastAsia" w:hAnsiTheme="minorEastAsia" w:eastAsiaTheme="minorEastAsia" w:cstheme="minorEastAsia"/>
                <w:b/>
                <w:bCs/>
                <w:sz w:val="22"/>
                <w:szCs w:val="22"/>
                <w:highlight w:val="none"/>
                <w:lang w:val="en-US"/>
              </w:rPr>
            </w:pPr>
            <w:r>
              <w:rPr>
                <w:rFonts w:hint="eastAsia" w:asciiTheme="minorEastAsia" w:hAnsiTheme="minorEastAsia" w:eastAsiaTheme="minorEastAsia" w:cstheme="minorEastAsia"/>
                <w:b/>
                <w:bCs/>
                <w:sz w:val="22"/>
                <w:szCs w:val="22"/>
                <w:highlight w:val="none"/>
                <w:lang w:val="en-US"/>
              </w:rPr>
              <w:t>开户帐号：6042 6826 8</w:t>
            </w:r>
          </w:p>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注：因银行结算、不可抗力等非招标人原因造成的保证金不能及时到账，后果由投标人自行承担。</w:t>
            </w:r>
          </w:p>
        </w:tc>
      </w:tr>
      <w:tr>
        <w:tblPrEx>
          <w:tblCellMar>
            <w:top w:w="0" w:type="dxa"/>
            <w:left w:w="108" w:type="dxa"/>
            <w:bottom w:w="0" w:type="dxa"/>
            <w:right w:w="108" w:type="dxa"/>
          </w:tblCellMar>
        </w:tblPrEx>
        <w:trPr>
          <w:trHeight w:val="25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2"/>
                <w:szCs w:val="22"/>
                <w:highlight w:val="none"/>
              </w:rPr>
            </w:pPr>
            <w:r>
              <w:rPr>
                <w:rFonts w:ascii="Times New Roman" w:hAnsi="Times New Roman"/>
                <w:sz w:val="22"/>
                <w:szCs w:val="22"/>
                <w:highlight w:val="none"/>
              </w:rPr>
              <w:t>其他可以不予退还投标保证金的情形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有下列情形之一的，投标保证金将不予退还：</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（1）投标截止后投标人撤销投标文件的；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（2）中标人在签订合同时向招标人提出附加条件，或者拒绝提交履约保证金的，或者自愿放弃中标的，或者在招标文件规定的时间内不签订合同的；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（3）投标文件中提供虚假材料的；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（4）投标人行贿企图谋取中标或围标串标经查实的；</w:t>
            </w:r>
          </w:p>
          <w:p>
            <w:pPr>
              <w:spacing w:line="276" w:lineRule="auto"/>
              <w:jc w:val="left"/>
              <w:rPr>
                <w:rFonts w:ascii="Times New Roman" w:hAnsi="Times New Roman"/>
                <w:highlight w:val="none"/>
              </w:rPr>
            </w:pPr>
            <w:r>
              <w:rPr>
                <w:rFonts w:hint="eastAsia" w:cs="宋体" w:asciiTheme="minorEastAsia" w:hAnsiTheme="minorEastAsia"/>
                <w:kern w:val="0"/>
                <w:sz w:val="22"/>
                <w:highlight w:val="none"/>
              </w:rPr>
              <w:t>（5）法律法规规定的其他情形。</w:t>
            </w:r>
          </w:p>
        </w:tc>
      </w:tr>
      <w:tr>
        <w:tblPrEx>
          <w:tblCellMar>
            <w:top w:w="0" w:type="dxa"/>
            <w:left w:w="108" w:type="dxa"/>
            <w:bottom w:w="0" w:type="dxa"/>
            <w:right w:w="108" w:type="dxa"/>
          </w:tblCellMar>
        </w:tblPrEx>
        <w:trPr>
          <w:trHeight w:val="52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资格审查资料的特殊要求</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无</w:t>
            </w:r>
          </w:p>
        </w:tc>
      </w:tr>
      <w:tr>
        <w:tblPrEx>
          <w:tblCellMar>
            <w:top w:w="0" w:type="dxa"/>
            <w:left w:w="108" w:type="dxa"/>
            <w:bottom w:w="0" w:type="dxa"/>
            <w:right w:w="108" w:type="dxa"/>
          </w:tblCellMar>
        </w:tblPrEx>
        <w:trPr>
          <w:trHeight w:val="43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kern w:val="0"/>
                <w:sz w:val="22"/>
                <w:szCs w:val="22"/>
                <w:highlight w:val="none"/>
              </w:rPr>
              <w:t>近年财务状况的年份要求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u w:val="single"/>
                <w:lang w:val="en-US" w:eastAsia="zh-CN"/>
              </w:rPr>
            </w:pPr>
            <w:r>
              <w:rPr>
                <w:rFonts w:hint="eastAsia" w:asciiTheme="minorEastAsia" w:hAnsiTheme="minorEastAsia" w:eastAsiaTheme="minorEastAsia" w:cstheme="minorEastAsia"/>
                <w:kern w:val="0"/>
                <w:sz w:val="22"/>
                <w:szCs w:val="22"/>
                <w:highlight w:val="none"/>
              </w:rPr>
              <w:t>20</w:t>
            </w:r>
            <w:r>
              <w:rPr>
                <w:rFonts w:hint="eastAsia" w:asciiTheme="minorEastAsia" w:hAnsiTheme="minorEastAsia" w:eastAsiaTheme="minorEastAsia" w:cstheme="minorEastAsia"/>
                <w:kern w:val="0"/>
                <w:sz w:val="22"/>
                <w:szCs w:val="22"/>
                <w:highlight w:val="none"/>
                <w:lang w:val="en-US" w:eastAsia="zh-CN"/>
              </w:rPr>
              <w:t>21</w:t>
            </w:r>
            <w:r>
              <w:rPr>
                <w:rFonts w:hint="eastAsia" w:asciiTheme="minorEastAsia" w:hAnsiTheme="minorEastAsia" w:eastAsiaTheme="minorEastAsia" w:cstheme="minorEastAsia"/>
                <w:kern w:val="0"/>
                <w:sz w:val="22"/>
                <w:szCs w:val="22"/>
                <w:highlight w:val="none"/>
              </w:rPr>
              <w:t>年</w:t>
            </w:r>
            <w:r>
              <w:rPr>
                <w:rFonts w:hint="eastAsia" w:asciiTheme="minorEastAsia" w:hAnsiTheme="minorEastAsia" w:eastAsiaTheme="minorEastAsia" w:cstheme="minorEastAsia"/>
                <w:kern w:val="0"/>
                <w:sz w:val="22"/>
                <w:szCs w:val="22"/>
                <w:highlight w:val="none"/>
                <w:lang w:val="en-US" w:eastAsia="zh-CN"/>
              </w:rPr>
              <w:t>度</w:t>
            </w:r>
            <w:r>
              <w:rPr>
                <w:rFonts w:hint="eastAsia" w:asciiTheme="minorEastAsia" w:hAnsiTheme="minorEastAsia" w:eastAsiaTheme="minorEastAsia" w:cstheme="minorEastAsia"/>
                <w:kern w:val="0"/>
                <w:sz w:val="22"/>
                <w:szCs w:val="22"/>
                <w:highlight w:val="none"/>
              </w:rPr>
              <w:t>财务报表</w:t>
            </w:r>
            <w:r>
              <w:rPr>
                <w:rFonts w:hint="eastAsia" w:asciiTheme="minorEastAsia" w:hAnsiTheme="minorEastAsia" w:eastAsiaTheme="minorEastAsia" w:cstheme="minorEastAsia"/>
                <w:kern w:val="0"/>
                <w:sz w:val="22"/>
                <w:szCs w:val="22"/>
                <w:highlight w:val="none"/>
                <w:lang w:eastAsia="zh-CN"/>
              </w:rPr>
              <w:t>，</w:t>
            </w:r>
            <w:r>
              <w:rPr>
                <w:rFonts w:hint="eastAsia" w:asciiTheme="minorEastAsia" w:hAnsiTheme="minorEastAsia" w:eastAsiaTheme="minorEastAsia" w:cstheme="minorEastAsia"/>
                <w:sz w:val="22"/>
                <w:szCs w:val="22"/>
                <w:highlight w:val="none"/>
              </w:rPr>
              <w:t>20</w:t>
            </w:r>
            <w:r>
              <w:rPr>
                <w:rFonts w:hint="eastAsia" w:asciiTheme="minorEastAsia" w:hAnsiTheme="minorEastAsia" w:eastAsiaTheme="minorEastAsia" w:cstheme="minorEastAsia"/>
                <w:sz w:val="22"/>
                <w:szCs w:val="22"/>
                <w:highlight w:val="none"/>
                <w:lang w:val="en-US" w:eastAsia="zh-CN"/>
              </w:rPr>
              <w:t>21</w:t>
            </w:r>
            <w:r>
              <w:rPr>
                <w:rFonts w:hint="eastAsia" w:asciiTheme="minorEastAsia" w:hAnsiTheme="minorEastAsia" w:eastAsiaTheme="minorEastAsia" w:cstheme="minorEastAsia"/>
                <w:sz w:val="22"/>
                <w:szCs w:val="22"/>
                <w:highlight w:val="none"/>
              </w:rPr>
              <w:t>年资金流动比率（流动资产/流动负债×100%） 大于1</w:t>
            </w:r>
            <w:r>
              <w:rPr>
                <w:rFonts w:hint="eastAsia" w:asciiTheme="minorEastAsia" w:hAnsiTheme="minorEastAsia" w:eastAsiaTheme="minorEastAsia" w:cstheme="minorEastAsia"/>
                <w:kern w:val="0"/>
                <w:sz w:val="22"/>
                <w:szCs w:val="22"/>
                <w:highlight w:val="none"/>
              </w:rPr>
              <w:t>。</w:t>
            </w:r>
          </w:p>
        </w:tc>
      </w:tr>
      <w:tr>
        <w:tblPrEx>
          <w:tblCellMar>
            <w:top w:w="0" w:type="dxa"/>
            <w:left w:w="108" w:type="dxa"/>
            <w:bottom w:w="0" w:type="dxa"/>
            <w:right w:w="108" w:type="dxa"/>
          </w:tblCellMar>
        </w:tblPrEx>
        <w:trPr>
          <w:trHeight w:val="73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近年完成的类似项目情况的时间要求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lang w:eastAsia="zh-CN"/>
              </w:rPr>
            </w:pPr>
            <w:r>
              <w:rPr>
                <w:rFonts w:hint="eastAsia" w:asciiTheme="minorEastAsia" w:hAnsiTheme="minorEastAsia" w:eastAsiaTheme="minorEastAsia" w:cstheme="minorEastAsia"/>
                <w:kern w:val="0"/>
                <w:sz w:val="22"/>
                <w:szCs w:val="22"/>
                <w:highlight w:val="none"/>
                <w:lang w:val="en-US" w:eastAsia="zh-CN"/>
              </w:rPr>
              <w:t>无</w:t>
            </w:r>
          </w:p>
        </w:tc>
      </w:tr>
      <w:tr>
        <w:tblPrEx>
          <w:tblCellMar>
            <w:top w:w="0" w:type="dxa"/>
            <w:left w:w="108" w:type="dxa"/>
            <w:bottom w:w="0" w:type="dxa"/>
            <w:right w:w="108" w:type="dxa"/>
          </w:tblCellMar>
        </w:tblPrEx>
        <w:trPr>
          <w:trHeight w:val="52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3.6.1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是否允许递交备选投标方案</w:t>
            </w:r>
          </w:p>
        </w:tc>
        <w:tc>
          <w:tcPr>
            <w:tcW w:w="6975"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不允许</w:t>
            </w:r>
          </w:p>
        </w:tc>
      </w:tr>
      <w:tr>
        <w:tblPrEx>
          <w:tblCellMar>
            <w:top w:w="0" w:type="dxa"/>
            <w:left w:w="108" w:type="dxa"/>
            <w:bottom w:w="0" w:type="dxa"/>
            <w:right w:w="108" w:type="dxa"/>
          </w:tblCellMar>
        </w:tblPrEx>
        <w:trPr>
          <w:trHeight w:val="59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w:t>
            </w:r>
            <w:r>
              <w:rPr>
                <w:rFonts w:hint="eastAsia" w:ascii="Times New Roman" w:hAnsi="Times New Roman"/>
                <w:szCs w:val="21"/>
                <w:highlight w:val="none"/>
              </w:rPr>
              <w:t>1</w:t>
            </w:r>
            <w:r>
              <w:rPr>
                <w:rFonts w:ascii="Times New Roman" w:hAnsi="Times New Roman"/>
                <w:szCs w:val="21"/>
                <w:highlight w:val="none"/>
              </w:rPr>
              <w:t>）</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both"/>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投标文件应用不褪色的材料书写或打印；</w:t>
            </w:r>
          </w:p>
          <w:p>
            <w:pPr>
              <w:adjustRightInd w:val="0"/>
              <w:snapToGrid w:val="0"/>
              <w:spacing w:line="380" w:lineRule="exact"/>
              <w:ind w:firstLine="442" w:firstLineChars="200"/>
              <w:jc w:val="both"/>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投标文件第一个信封（商务及技术文件）：招标文件中投标文件格式指定要求签</w:t>
            </w:r>
            <w:r>
              <w:rPr>
                <w:rFonts w:hint="eastAsia" w:asciiTheme="minorEastAsia" w:hAnsiTheme="minorEastAsia" w:eastAsiaTheme="minorEastAsia" w:cstheme="minorEastAsia"/>
                <w:b/>
                <w:bCs/>
                <w:color w:val="auto"/>
                <w:sz w:val="22"/>
                <w:szCs w:val="22"/>
                <w:highlight w:val="none"/>
                <w:lang w:eastAsia="zh-CN"/>
              </w:rPr>
              <w:t>字盖章</w:t>
            </w:r>
            <w:r>
              <w:rPr>
                <w:rFonts w:hint="eastAsia" w:asciiTheme="minorEastAsia" w:hAnsiTheme="minorEastAsia" w:eastAsiaTheme="minorEastAsia" w:cstheme="minorEastAsia"/>
                <w:b/>
                <w:bCs/>
                <w:color w:val="auto"/>
                <w:sz w:val="22"/>
                <w:szCs w:val="22"/>
                <w:highlight w:val="none"/>
              </w:rPr>
              <w:t>位置处须由投标人的法定代表人或其委托代理人签署</w:t>
            </w:r>
            <w:r>
              <w:rPr>
                <w:rFonts w:hint="eastAsia" w:asciiTheme="minorEastAsia" w:hAnsiTheme="minorEastAsia" w:eastAsiaTheme="minorEastAsia" w:cstheme="minorEastAsia"/>
                <w:b/>
                <w:bCs/>
                <w:color w:val="auto"/>
                <w:sz w:val="22"/>
                <w:szCs w:val="22"/>
                <w:highlight w:val="none"/>
                <w:lang w:eastAsia="zh-CN"/>
              </w:rPr>
              <w:t>并盖单位公章</w:t>
            </w:r>
            <w:r>
              <w:rPr>
                <w:rFonts w:hint="eastAsia" w:asciiTheme="minorEastAsia" w:hAnsiTheme="minorEastAsia" w:eastAsiaTheme="minorEastAsia" w:cstheme="minorEastAsia"/>
                <w:b/>
                <w:bCs/>
                <w:color w:val="auto"/>
                <w:sz w:val="22"/>
                <w:szCs w:val="22"/>
                <w:highlight w:val="none"/>
              </w:rPr>
              <w:t>，不得使用签名章或其它电子制版签名代替</w:t>
            </w:r>
            <w:r>
              <w:rPr>
                <w:rFonts w:hint="eastAsia" w:asciiTheme="minorEastAsia" w:hAnsiTheme="minorEastAsia" w:eastAsiaTheme="minorEastAsia" w:cstheme="minorEastAsia"/>
                <w:b/>
                <w:bCs/>
                <w:color w:val="auto"/>
                <w:sz w:val="22"/>
                <w:szCs w:val="22"/>
                <w:highlight w:val="none"/>
                <w:lang w:eastAsia="zh-CN"/>
              </w:rPr>
              <w:t>，</w:t>
            </w:r>
            <w:r>
              <w:rPr>
                <w:rFonts w:hint="eastAsia" w:asciiTheme="minorEastAsia" w:hAnsiTheme="minorEastAsia" w:eastAsiaTheme="minorEastAsia" w:cstheme="minorEastAsia"/>
                <w:b/>
                <w:bCs/>
                <w:color w:val="auto"/>
                <w:sz w:val="22"/>
                <w:szCs w:val="22"/>
                <w:highlight w:val="none"/>
              </w:rPr>
              <w:t>单位公章不得使用单位其他专用章代替。</w:t>
            </w:r>
          </w:p>
          <w:p>
            <w:pPr>
              <w:adjustRightInd w:val="0"/>
              <w:snapToGrid w:val="0"/>
              <w:spacing w:line="380" w:lineRule="exact"/>
              <w:ind w:firstLine="442" w:firstLineChars="200"/>
              <w:jc w:val="both"/>
              <w:rPr>
                <w:rFonts w:hint="eastAsia" w:asciiTheme="minorEastAsia" w:hAnsiTheme="minorEastAsia" w:eastAsiaTheme="minorEastAsia" w:cstheme="minorEastAsia"/>
                <w:b/>
                <w:bCs/>
                <w:color w:val="auto"/>
                <w:sz w:val="22"/>
                <w:szCs w:val="22"/>
                <w:highlight w:val="none"/>
                <w:lang w:eastAsia="zh-CN"/>
              </w:rPr>
            </w:pPr>
            <w:r>
              <w:rPr>
                <w:rFonts w:hint="eastAsia" w:asciiTheme="minorEastAsia" w:hAnsiTheme="minorEastAsia" w:eastAsiaTheme="minorEastAsia" w:cstheme="minorEastAsia"/>
                <w:b/>
                <w:bCs/>
                <w:color w:val="auto"/>
                <w:sz w:val="22"/>
                <w:szCs w:val="22"/>
                <w:highlight w:val="none"/>
              </w:rPr>
              <w:t>投标文件第二个信封（投标报价文件）：招标文件中投标文件格式指定要求签</w:t>
            </w:r>
            <w:r>
              <w:rPr>
                <w:rFonts w:hint="eastAsia" w:asciiTheme="minorEastAsia" w:hAnsiTheme="minorEastAsia" w:eastAsiaTheme="minorEastAsia" w:cstheme="minorEastAsia"/>
                <w:b/>
                <w:bCs/>
                <w:color w:val="auto"/>
                <w:sz w:val="22"/>
                <w:szCs w:val="22"/>
                <w:highlight w:val="none"/>
                <w:lang w:eastAsia="zh-CN"/>
              </w:rPr>
              <w:t>字盖章</w:t>
            </w:r>
            <w:r>
              <w:rPr>
                <w:rFonts w:hint="eastAsia" w:asciiTheme="minorEastAsia" w:hAnsiTheme="minorEastAsia" w:eastAsiaTheme="minorEastAsia" w:cstheme="minorEastAsia"/>
                <w:b/>
                <w:bCs/>
                <w:color w:val="auto"/>
                <w:sz w:val="22"/>
                <w:szCs w:val="22"/>
                <w:highlight w:val="none"/>
              </w:rPr>
              <w:t>位置处须由投标人的法定代表人或其委托代理人签署</w:t>
            </w:r>
            <w:r>
              <w:rPr>
                <w:rFonts w:hint="eastAsia" w:asciiTheme="minorEastAsia" w:hAnsiTheme="minorEastAsia" w:eastAsiaTheme="minorEastAsia" w:cstheme="minorEastAsia"/>
                <w:b/>
                <w:bCs/>
                <w:color w:val="auto"/>
                <w:sz w:val="22"/>
                <w:szCs w:val="22"/>
                <w:highlight w:val="none"/>
                <w:lang w:eastAsia="zh-CN"/>
              </w:rPr>
              <w:t>并盖单位公章</w:t>
            </w:r>
            <w:r>
              <w:rPr>
                <w:rFonts w:hint="eastAsia" w:asciiTheme="minorEastAsia" w:hAnsiTheme="minorEastAsia" w:eastAsiaTheme="minorEastAsia" w:cstheme="minorEastAsia"/>
                <w:b/>
                <w:bCs/>
                <w:color w:val="auto"/>
                <w:sz w:val="22"/>
                <w:szCs w:val="22"/>
                <w:highlight w:val="none"/>
              </w:rPr>
              <w:t>，不得使用签名章或其它电子制版签名代替</w:t>
            </w:r>
            <w:r>
              <w:rPr>
                <w:rFonts w:hint="eastAsia" w:asciiTheme="minorEastAsia" w:hAnsiTheme="minorEastAsia" w:eastAsiaTheme="minorEastAsia" w:cstheme="minorEastAsia"/>
                <w:b/>
                <w:bCs/>
                <w:color w:val="auto"/>
                <w:sz w:val="22"/>
                <w:szCs w:val="22"/>
                <w:highlight w:val="none"/>
                <w:lang w:eastAsia="zh-CN"/>
              </w:rPr>
              <w:t>，</w:t>
            </w:r>
            <w:r>
              <w:rPr>
                <w:rFonts w:hint="eastAsia" w:asciiTheme="minorEastAsia" w:hAnsiTheme="minorEastAsia" w:eastAsiaTheme="minorEastAsia" w:cstheme="minorEastAsia"/>
                <w:b/>
                <w:bCs/>
                <w:color w:val="auto"/>
                <w:sz w:val="22"/>
                <w:szCs w:val="22"/>
                <w:highlight w:val="none"/>
              </w:rPr>
              <w:t>单位公章不得使用单位其他专用章代替</w:t>
            </w:r>
            <w:r>
              <w:rPr>
                <w:rFonts w:hint="eastAsia" w:asciiTheme="minorEastAsia" w:hAnsiTheme="minorEastAsia" w:eastAsiaTheme="minorEastAsia" w:cstheme="minorEastAsia"/>
                <w:b/>
                <w:bCs/>
                <w:color w:val="auto"/>
                <w:sz w:val="22"/>
                <w:szCs w:val="22"/>
                <w:highlight w:val="none"/>
                <w:lang w:eastAsia="zh-CN"/>
              </w:rPr>
              <w:t>。</w:t>
            </w:r>
          </w:p>
          <w:p>
            <w:pPr>
              <w:spacing w:line="360" w:lineRule="auto"/>
              <w:ind w:firstLine="442" w:firstLineChars="200"/>
              <w:jc w:val="both"/>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投标文件中的任何改动之处应加盖单位公章或由投标人的法定代表人或其委托代理人签字确认。</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投标文件副本份数及其他要求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提供投标文件书面正本1份，副本1份；</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提供投标文件电子版1份（采用U盘存储）；</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装有投标文件全本（含第一信封及第二信封）电子文件的U盘单独密封于盖有投标单位公章的小信封内，与报价文件一起密封在第二个信封中。</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第一个信封（商务及技术文件）电子文件中须包含投标文件文字部分的WORD电子档）。</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第二个信封（投标报价文件）电子文件中须包含报价文件的电子档（EXCEL或者WORD格式）。</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当电子文件与书面文件不一致时，以书面文件正本为准。</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当正本文件与副本文件不一致时，以正本文件为准。</w:t>
            </w:r>
          </w:p>
        </w:tc>
      </w:tr>
      <w:tr>
        <w:tblPrEx>
          <w:tblCellMar>
            <w:top w:w="0" w:type="dxa"/>
            <w:left w:w="108" w:type="dxa"/>
            <w:bottom w:w="0" w:type="dxa"/>
            <w:right w:w="108" w:type="dxa"/>
          </w:tblCellMar>
        </w:tblPrEx>
        <w:trPr>
          <w:trHeight w:val="207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投标文件是否需分册装订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需要，分册装订要求：</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投标文件的正本与副本应分别装订成册，统一采用胶装装订。否则，招标人对由于投标文件装订松散而造成的丢失或其他后果不承担任何责任。投标文件应编制目录，并且从目录开始逐页标注连续页码。</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4.1.2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2"/>
                <w:szCs w:val="22"/>
                <w:highlight w:val="none"/>
                <w:shd w:val="clear" w:color="FFFFFF" w:fill="D9D9D9"/>
              </w:rPr>
            </w:pPr>
            <w:r>
              <w:rPr>
                <w:rFonts w:hint="eastAsia" w:asciiTheme="minorEastAsia" w:hAnsiTheme="minorEastAsia" w:eastAsiaTheme="minorEastAsia" w:cstheme="minorEastAsia"/>
                <w:sz w:val="22"/>
                <w:szCs w:val="22"/>
                <w:highlight w:val="none"/>
              </w:rPr>
              <w:t>封套上应载明的信息</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1.本次招标采用双信封形式，</w:t>
            </w:r>
            <w:r>
              <w:rPr>
                <w:rFonts w:hint="eastAsia" w:asciiTheme="minorEastAsia" w:hAnsiTheme="minorEastAsia" w:eastAsiaTheme="minorEastAsia" w:cstheme="minorEastAsia"/>
                <w:sz w:val="22"/>
                <w:szCs w:val="22"/>
                <w:highlight w:val="none"/>
              </w:rPr>
              <w:t>投标文件第一个信封（商务及技术文件）以及第二个信封（报价文件）应单独密封包装。</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（1）第一信封（商务及技术文件）:</w:t>
            </w:r>
          </w:p>
          <w:p>
            <w:pPr>
              <w:spacing w:line="38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商务及技术文件的正本与副本装入一个封套；封套应加贴封条，并在封套的封口处加盖投标人单位公章。</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（2）第二信封（报价文件）：</w:t>
            </w:r>
          </w:p>
          <w:p>
            <w:pPr>
              <w:spacing w:line="380" w:lineRule="exact"/>
              <w:ind w:firstLine="440" w:firstLineChars="200"/>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报价文件的正本与副本和投标文件电子版文件装入一个封套，封套应加贴封条，并在封套的封口处加盖投标人单位公章。</w:t>
            </w:r>
          </w:p>
          <w:p>
            <w:pPr>
              <w:spacing w:line="380" w:lineRule="exact"/>
              <w:ind w:firstLine="440" w:firstLineChars="200"/>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sz w:val="22"/>
                <w:szCs w:val="22"/>
                <w:highlight w:val="none"/>
              </w:rPr>
              <w:t>注：电子投标文件内容包括商务及技术文件、报价文件的全部文件。当电子文件与书面文件不一致时，以书面文件正本为准。</w:t>
            </w:r>
          </w:p>
          <w:p>
            <w:pPr>
              <w:spacing w:line="38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b/>
                <w:kern w:val="0"/>
                <w:sz w:val="22"/>
                <w:szCs w:val="22"/>
                <w:highlight w:val="none"/>
              </w:rPr>
              <w:t>2.封套应载明的内容</w:t>
            </w:r>
          </w:p>
          <w:p>
            <w:pPr>
              <w:snapToGrid w:val="0"/>
              <w:spacing w:line="36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b/>
                <w:kern w:val="0"/>
                <w:sz w:val="22"/>
                <w:szCs w:val="22"/>
                <w:highlight w:val="none"/>
              </w:rPr>
              <w:t>投标文件第一信封（商务及技术文件）封套：</w:t>
            </w:r>
          </w:p>
          <w:p>
            <w:pPr>
              <w:snapToGrid w:val="0"/>
              <w:spacing w:line="360" w:lineRule="exact"/>
              <w:rPr>
                <w:rFonts w:hint="eastAsia" w:asciiTheme="minorEastAsia" w:hAnsiTheme="minorEastAsia" w:eastAsiaTheme="minorEastAsia" w:cstheme="minorEastAsia"/>
                <w:sz w:val="22"/>
                <w:szCs w:val="22"/>
                <w:highlight w:val="none"/>
                <w:u w:val="single"/>
              </w:rPr>
            </w:pPr>
            <w:r>
              <w:rPr>
                <w:rFonts w:hint="eastAsia" w:asciiTheme="minorEastAsia" w:hAnsiTheme="minorEastAsia" w:eastAsiaTheme="minorEastAsia" w:cstheme="minorEastAsia"/>
                <w:sz w:val="22"/>
                <w:szCs w:val="22"/>
                <w:highlight w:val="none"/>
              </w:rPr>
              <w:t>招标人名称：_________________</w:t>
            </w:r>
          </w:p>
          <w:p>
            <w:pPr>
              <w:snapToGrid w:val="0"/>
              <w:spacing w:line="36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sz w:val="22"/>
                <w:szCs w:val="22"/>
                <w:highlight w:val="none"/>
              </w:rPr>
              <w:t>招标人地址：__________________</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__________________（项目名称）招标第一信封（商务文件及技术文件）投标文件</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招标项目编号：__________________ </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在____年____月____日____时____分前不得开封</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投标人名称：__________________ </w:t>
            </w:r>
          </w:p>
          <w:p>
            <w:pPr>
              <w:snapToGrid w:val="0"/>
              <w:spacing w:line="36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b/>
                <w:kern w:val="0"/>
                <w:sz w:val="22"/>
                <w:szCs w:val="22"/>
                <w:highlight w:val="none"/>
              </w:rPr>
              <w:t>投标文件第二信封（报价文件）封套：</w:t>
            </w:r>
          </w:p>
          <w:p>
            <w:pPr>
              <w:snapToGrid w:val="0"/>
              <w:spacing w:line="360" w:lineRule="exact"/>
              <w:rPr>
                <w:rFonts w:hint="eastAsia" w:asciiTheme="minorEastAsia" w:hAnsiTheme="minorEastAsia" w:eastAsiaTheme="minorEastAsia" w:cstheme="minorEastAsia"/>
                <w:sz w:val="22"/>
                <w:szCs w:val="22"/>
                <w:highlight w:val="none"/>
                <w:u w:val="single"/>
              </w:rPr>
            </w:pPr>
            <w:r>
              <w:rPr>
                <w:rFonts w:hint="eastAsia" w:asciiTheme="minorEastAsia" w:hAnsiTheme="minorEastAsia" w:eastAsiaTheme="minorEastAsia" w:cstheme="minorEastAsia"/>
                <w:sz w:val="22"/>
                <w:szCs w:val="22"/>
                <w:highlight w:val="none"/>
              </w:rPr>
              <w:t>招标人名称：__________________</w:t>
            </w:r>
          </w:p>
          <w:p>
            <w:pPr>
              <w:snapToGrid w:val="0"/>
              <w:spacing w:line="360" w:lineRule="exact"/>
              <w:rPr>
                <w:rFonts w:hint="eastAsia" w:asciiTheme="minorEastAsia" w:hAnsiTheme="minorEastAsia" w:eastAsiaTheme="minorEastAsia" w:cstheme="minorEastAsia"/>
                <w:b/>
                <w:kern w:val="0"/>
                <w:sz w:val="22"/>
                <w:szCs w:val="22"/>
                <w:highlight w:val="none"/>
              </w:rPr>
            </w:pPr>
            <w:r>
              <w:rPr>
                <w:rFonts w:hint="eastAsia" w:asciiTheme="minorEastAsia" w:hAnsiTheme="minorEastAsia" w:eastAsiaTheme="minorEastAsia" w:cstheme="minorEastAsia"/>
                <w:sz w:val="22"/>
                <w:szCs w:val="22"/>
                <w:highlight w:val="none"/>
              </w:rPr>
              <w:t>招标人地址：__________________</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__________________（项目名称）招标第二信封（报价文件）</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招标项目编号：__________________</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在投标文件第二信封（报价文件）开标前不得开封</w:t>
            </w:r>
          </w:p>
          <w:p>
            <w:pPr>
              <w:snapToGrid w:val="0"/>
              <w:spacing w:line="36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投标人名称：__________________</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3.投标人每份投标文件应同时递交二个信封，即：第一信封（商务及技术文件）、第二信封（报价文件）。</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投标截止时间</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u w:val="single"/>
              </w:rPr>
            </w:pPr>
            <w:r>
              <w:rPr>
                <w:rFonts w:hint="eastAsia" w:asciiTheme="minorEastAsia" w:hAnsiTheme="minorEastAsia" w:eastAsiaTheme="minorEastAsia" w:cstheme="minorEastAsia"/>
                <w:b/>
                <w:bCs/>
                <w:sz w:val="22"/>
                <w:szCs w:val="22"/>
                <w:highlight w:val="none"/>
              </w:rPr>
              <w:t>详见本项目招标公告</w:t>
            </w:r>
          </w:p>
        </w:tc>
      </w:tr>
      <w:tr>
        <w:tblPrEx>
          <w:tblCellMar>
            <w:top w:w="0" w:type="dxa"/>
            <w:left w:w="108" w:type="dxa"/>
            <w:bottom w:w="0" w:type="dxa"/>
            <w:right w:w="108" w:type="dxa"/>
          </w:tblCellMar>
        </w:tblPrEx>
        <w:trPr>
          <w:trHeight w:val="80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递交投标文件地点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开标时间：同投标截止时间</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开标地点：贵州省贵阳市南明区云关乡机场路9号天合中心贵州交建集团2号楼9楼交投商贸公司</w:t>
            </w:r>
            <w:r>
              <w:rPr>
                <w:rFonts w:hint="eastAsia" w:asciiTheme="minorEastAsia" w:hAnsiTheme="minorEastAsia" w:eastAsiaTheme="minorEastAsia" w:cstheme="minorEastAsia"/>
                <w:kern w:val="0"/>
                <w:sz w:val="22"/>
                <w:szCs w:val="22"/>
                <w:highlight w:val="none"/>
                <w:lang w:val="en-US" w:eastAsia="zh-CN"/>
              </w:rPr>
              <w:t>会议室</w:t>
            </w:r>
            <w:r>
              <w:rPr>
                <w:rFonts w:hint="eastAsia" w:asciiTheme="minorEastAsia" w:hAnsiTheme="minorEastAsia" w:eastAsiaTheme="minorEastAsia" w:cstheme="minorEastAsia"/>
                <w:kern w:val="0"/>
                <w:sz w:val="22"/>
                <w:szCs w:val="22"/>
                <w:highlight w:val="none"/>
              </w:rPr>
              <w:t>。</w:t>
            </w:r>
          </w:p>
        </w:tc>
      </w:tr>
      <w:tr>
        <w:tblPrEx>
          <w:tblCellMar>
            <w:top w:w="0" w:type="dxa"/>
            <w:left w:w="108" w:type="dxa"/>
            <w:bottom w:w="0" w:type="dxa"/>
            <w:right w:w="108" w:type="dxa"/>
          </w:tblCellMar>
        </w:tblPrEx>
        <w:trPr>
          <w:trHeight w:val="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投标文件是否退还</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lang w:eastAsia="zh-CN"/>
              </w:rPr>
              <w:t>（</w:t>
            </w:r>
            <w:r>
              <w:rPr>
                <w:rFonts w:hint="eastAsia" w:asciiTheme="minorEastAsia" w:hAnsiTheme="minorEastAsia" w:eastAsiaTheme="minorEastAsia" w:cstheme="minorEastAsia"/>
                <w:kern w:val="0"/>
                <w:sz w:val="22"/>
                <w:szCs w:val="22"/>
                <w:highlight w:val="none"/>
                <w:lang w:val="en-US" w:eastAsia="zh-CN"/>
              </w:rPr>
              <w:t>1</w:t>
            </w:r>
            <w:r>
              <w:rPr>
                <w:rFonts w:hint="eastAsia" w:asciiTheme="minorEastAsia" w:hAnsiTheme="minorEastAsia" w:eastAsiaTheme="minorEastAsia" w:cstheme="minorEastAsia"/>
                <w:kern w:val="0"/>
                <w:sz w:val="22"/>
                <w:szCs w:val="22"/>
                <w:highlight w:val="none"/>
                <w:lang w:eastAsia="zh-CN"/>
              </w:rPr>
              <w:t>）</w:t>
            </w:r>
            <w:r>
              <w:rPr>
                <w:rFonts w:hint="eastAsia" w:asciiTheme="minorEastAsia" w:hAnsiTheme="minorEastAsia" w:eastAsiaTheme="minorEastAsia" w:cstheme="minorEastAsia"/>
                <w:kern w:val="0"/>
                <w:sz w:val="22"/>
                <w:szCs w:val="22"/>
                <w:highlight w:val="none"/>
              </w:rPr>
              <w:t>投标人不少于3人的，投标文件第一个信封均不予退还，投标人少于3人的，投标文件（含第一、二信封）当场退还给投标人。</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（2）有效投标人少于3人的，</w:t>
            </w:r>
            <w:r>
              <w:rPr>
                <w:rFonts w:hint="eastAsia" w:asciiTheme="minorEastAsia" w:hAnsiTheme="minorEastAsia" w:eastAsiaTheme="minorEastAsia" w:cstheme="minorEastAsia"/>
                <w:kern w:val="0"/>
                <w:sz w:val="22"/>
                <w:szCs w:val="22"/>
                <w:highlight w:val="none"/>
                <w:lang w:val="en-US" w:eastAsia="zh-CN"/>
              </w:rPr>
              <w:t>参照第</w:t>
            </w:r>
            <w:r>
              <w:rPr>
                <w:rFonts w:hint="eastAsia" w:asciiTheme="minorEastAsia" w:hAnsiTheme="minorEastAsia" w:eastAsiaTheme="minorEastAsia" w:cstheme="minorEastAsia"/>
                <w:kern w:val="0"/>
                <w:sz w:val="22"/>
                <w:szCs w:val="22"/>
                <w:highlight w:val="none"/>
              </w:rPr>
              <w:t>10.5</w:t>
            </w:r>
            <w:r>
              <w:rPr>
                <w:rFonts w:hint="eastAsia" w:asciiTheme="minorEastAsia" w:hAnsiTheme="minorEastAsia" w:eastAsiaTheme="minorEastAsia" w:cstheme="minorEastAsia"/>
                <w:kern w:val="0"/>
                <w:sz w:val="22"/>
                <w:szCs w:val="22"/>
                <w:highlight w:val="none"/>
                <w:lang w:val="en-US" w:eastAsia="zh-CN"/>
              </w:rPr>
              <w:t>条执行</w:t>
            </w:r>
            <w:r>
              <w:rPr>
                <w:rFonts w:hint="eastAsia" w:asciiTheme="minorEastAsia" w:hAnsiTheme="minorEastAsia" w:eastAsiaTheme="minorEastAsia" w:cstheme="minorEastAsia"/>
                <w:kern w:val="0"/>
                <w:sz w:val="22"/>
                <w:szCs w:val="22"/>
                <w:highlight w:val="none"/>
              </w:rPr>
              <w:t>。</w:t>
            </w:r>
          </w:p>
          <w:p>
            <w:pPr>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（3）对未通过第一个信封评审的投标人，其第二个信封在第二信封开标现场予以退还，如投标人未参加第二个信封开标，可在评标结束后5个工作日内联系招标人自取，5个工作日后招标人将不再负责保存。</w:t>
            </w:r>
          </w:p>
        </w:tc>
      </w:tr>
      <w:tr>
        <w:tblPrEx>
          <w:tblCellMar>
            <w:top w:w="0" w:type="dxa"/>
            <w:left w:w="108" w:type="dxa"/>
            <w:bottom w:w="0" w:type="dxa"/>
            <w:right w:w="108" w:type="dxa"/>
          </w:tblCellMar>
        </w:tblPrEx>
        <w:trPr>
          <w:trHeight w:val="60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开标时间和地点</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开标时间：同投标截止时间</w:t>
            </w:r>
          </w:p>
          <w:p>
            <w:pPr>
              <w:adjustRightInd w:val="0"/>
              <w:snapToGri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投标文件第一信封（商务及技术文件）</w:t>
            </w:r>
          </w:p>
          <w:p>
            <w:pPr>
              <w:adjustRightInd w:val="0"/>
              <w:snapToGri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开标时间：同投标截止时间 </w:t>
            </w:r>
          </w:p>
          <w:p>
            <w:pPr>
              <w:adjustRightInd w:val="0"/>
              <w:snapToGri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投标文件第二信封（报价文件）</w:t>
            </w:r>
          </w:p>
          <w:p>
            <w:pPr>
              <w:widowControl/>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开标时间：第一信封开标现场通知</w:t>
            </w:r>
          </w:p>
          <w:p>
            <w:pPr>
              <w:widowControl/>
              <w:spacing w:line="360" w:lineRule="auto"/>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开标地点：</w:t>
            </w:r>
            <w:r>
              <w:rPr>
                <w:rFonts w:hint="eastAsia" w:asciiTheme="minorEastAsia" w:hAnsiTheme="minorEastAsia" w:eastAsiaTheme="minorEastAsia" w:cstheme="minorEastAsia"/>
                <w:sz w:val="22"/>
                <w:szCs w:val="22"/>
                <w:highlight w:val="none"/>
                <w:lang w:val="en-US" w:eastAsia="zh-CN"/>
              </w:rPr>
              <w:t>详见招标公告</w:t>
            </w:r>
          </w:p>
        </w:tc>
      </w:tr>
      <w:tr>
        <w:tblPrEx>
          <w:tblCellMar>
            <w:top w:w="0" w:type="dxa"/>
            <w:left w:w="108" w:type="dxa"/>
            <w:bottom w:w="0" w:type="dxa"/>
            <w:right w:w="108" w:type="dxa"/>
          </w:tblCellMar>
        </w:tblPrEx>
        <w:trPr>
          <w:trHeight w:val="57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开标程序</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sz w:val="22"/>
                <w:szCs w:val="22"/>
                <w:highlight w:val="none"/>
              </w:rPr>
              <w:t>第一信封（商务及技术文件）开标</w:t>
            </w:r>
            <w:r>
              <w:rPr>
                <w:rFonts w:hint="eastAsia" w:asciiTheme="minorEastAsia" w:hAnsiTheme="minorEastAsia" w:eastAsiaTheme="minorEastAsia" w:cstheme="minorEastAsia"/>
                <w:sz w:val="22"/>
                <w:szCs w:val="22"/>
                <w:highlight w:val="none"/>
              </w:rPr>
              <w:t>：</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(1)宣布开标纪律；</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(2)公布在投标截止时间前递交投标文件的投标人家数；</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(3)宣布开标人、唱标人、记录人、监标人等有关人员姓名；展示投标保证金缴款情况，未按3.4款规定按时足额缴纳的，如实记录，交由评标委员会作否决投标处理。</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(4)由监标人或投标人代表检查投标文件的密封情况；</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(5)按照随机拆封顺序进行开标；</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(6)按照宣布的开标顺序当众开标，公布投标人名称、投标文件密封情况、递交投标保证金情况等，并记录在案。</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(7)投标人代表、招标人代表、监标人、记录人等有关人员在开标记录上签字确认；</w:t>
            </w:r>
          </w:p>
          <w:p>
            <w:pPr>
              <w:adjustRightInd w:val="0"/>
              <w:snapToGrid w:val="0"/>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(8)当场通知各投标人第二信封预计开标时间。</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sz w:val="22"/>
                <w:szCs w:val="22"/>
                <w:highlight w:val="none"/>
              </w:rPr>
              <w:t>第二信封（报价文件）开标</w:t>
            </w:r>
            <w:r>
              <w:rPr>
                <w:rFonts w:hint="eastAsia" w:asciiTheme="minorEastAsia" w:hAnsiTheme="minorEastAsia" w:eastAsiaTheme="minorEastAsia" w:cstheme="minorEastAsia"/>
                <w:sz w:val="22"/>
                <w:szCs w:val="22"/>
                <w:highlight w:val="none"/>
              </w:rPr>
              <w:t>：</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(1)宣布开标纪律；</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(2)宣布开标人、唱标人、记录人、监标人等有关人员姓名；</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(3)宣布没有通过第一信封的投标人名单，并退还其第二信封；</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(4)由监标人或随机抽取投标人代表检查投标文件第二信封的密封情况；</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(5)按照随机拆封顺序对投标人第二信封进行开标；</w:t>
            </w:r>
          </w:p>
          <w:p>
            <w:pPr>
              <w:spacing w:line="360" w:lineRule="auto"/>
              <w:rPr>
                <w:rFonts w:hint="eastAsia"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sz w:val="22"/>
                <w:szCs w:val="22"/>
                <w:highlight w:val="none"/>
              </w:rPr>
              <w:t>(6)公布第二信封（报价文件）的投标人名称、最高投标限价、投标报价，并记录在案。</w:t>
            </w:r>
          </w:p>
          <w:p>
            <w:pPr>
              <w:spacing w:line="36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(7)投标人代表、招标人代表、监标人、记录人等有关人员在开标记录上签字确认；</w:t>
            </w:r>
          </w:p>
          <w:p>
            <w:pPr>
              <w:spacing w:line="360" w:lineRule="auto"/>
              <w:rPr>
                <w:rFonts w:hint="eastAsia"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sz w:val="22"/>
                <w:szCs w:val="22"/>
                <w:highlight w:val="none"/>
              </w:rPr>
              <w:t>(8)开标会议结束。</w:t>
            </w:r>
          </w:p>
        </w:tc>
      </w:tr>
      <w:tr>
        <w:tblPrEx>
          <w:tblCellMar>
            <w:top w:w="0" w:type="dxa"/>
            <w:left w:w="108" w:type="dxa"/>
            <w:bottom w:w="0" w:type="dxa"/>
            <w:right w:w="108" w:type="dxa"/>
          </w:tblCellMar>
        </w:tblPrEx>
        <w:trPr>
          <w:trHeight w:val="6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6.1.1</w:t>
            </w:r>
          </w:p>
        </w:tc>
        <w:tc>
          <w:tcPr>
            <w:tcW w:w="20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kern w:val="0"/>
                <w:sz w:val="22"/>
                <w:szCs w:val="22"/>
                <w:highlight w:val="none"/>
              </w:rPr>
              <w:t>评标委员会人数</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1、</w:t>
            </w:r>
            <w:r>
              <w:rPr>
                <w:rFonts w:hint="eastAsia" w:asciiTheme="minorEastAsia" w:hAnsiTheme="minorEastAsia" w:eastAsiaTheme="minorEastAsia" w:cstheme="minorEastAsia"/>
                <w:sz w:val="22"/>
                <w:szCs w:val="22"/>
                <w:highlight w:val="none"/>
              </w:rPr>
              <w:t>评标委员会构成：5人。</w:t>
            </w:r>
          </w:p>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2、</w:t>
            </w:r>
            <w:r>
              <w:rPr>
                <w:rFonts w:hint="eastAsia" w:asciiTheme="minorEastAsia" w:hAnsiTheme="minorEastAsia" w:eastAsiaTheme="minorEastAsia" w:cstheme="minorEastAsia"/>
                <w:sz w:val="22"/>
                <w:szCs w:val="22"/>
                <w:highlight w:val="none"/>
              </w:rPr>
              <w:t>评标专家确定方式：从贵州交通建设集团综合评标专家库中随机抽取。</w:t>
            </w:r>
          </w:p>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val="en-US" w:eastAsia="zh-CN"/>
              </w:rPr>
              <w:t>3、如评标专家在集团专家库中抽取不足或如遇已抽取专家因故不能准时参加评标的，根据贵州交投商贸物流有限公司《采购管理实施办法》相关采购程序执行。</w:t>
            </w:r>
          </w:p>
        </w:tc>
      </w:tr>
      <w:tr>
        <w:tblPrEx>
          <w:tblCellMar>
            <w:top w:w="0" w:type="dxa"/>
            <w:left w:w="108" w:type="dxa"/>
            <w:bottom w:w="0" w:type="dxa"/>
            <w:right w:w="108" w:type="dxa"/>
          </w:tblCellMar>
        </w:tblPrEx>
        <w:trPr>
          <w:trHeight w:val="42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w:t>
            </w:r>
            <w:r>
              <w:rPr>
                <w:rFonts w:hint="eastAsia" w:ascii="Times New Roman" w:hAnsi="Times New Roman"/>
                <w:szCs w:val="21"/>
                <w:highlight w:val="none"/>
              </w:rPr>
              <w:t>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评标委员会成员应当回避情形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评标委员会成员有下列情形之一的，应当回避：</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（1）投标人或投标人主要负责人的近亲属；</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（2）项目主管部门或者行政监督部门的人员；</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（3）与投标人有经济利益关系，可能影响对投标公正评审的；</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（4）曾因在招标、评标以及其他与招标投标有关活动中从事违法行为而受过行政处罚或刑事处罚的；</w:t>
            </w:r>
          </w:p>
          <w:p>
            <w:pPr>
              <w:spacing w:line="40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（5）与投标人有其他利害关系。</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（6）招标人及其子公司、招标人的上级主管部门或者控股公司、招标代理机构的工作人员或者退休人员不得以专家身份参与本单位招标或者招标代理项目的评标。</w:t>
            </w:r>
          </w:p>
        </w:tc>
      </w:tr>
      <w:tr>
        <w:tblPrEx>
          <w:tblCellMar>
            <w:top w:w="0" w:type="dxa"/>
            <w:left w:w="108" w:type="dxa"/>
            <w:bottom w:w="0" w:type="dxa"/>
            <w:right w:w="108" w:type="dxa"/>
          </w:tblCellMar>
        </w:tblPrEx>
        <w:trPr>
          <w:trHeight w:val="6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6.3.2</w:t>
            </w:r>
          </w:p>
        </w:tc>
        <w:tc>
          <w:tcPr>
            <w:tcW w:w="2099" w:type="dxa"/>
            <w:tcBorders>
              <w:top w:val="single" w:color="auto" w:sz="4" w:space="0"/>
              <w:left w:val="single" w:color="auto" w:sz="4" w:space="0"/>
              <w:bottom w:val="single" w:color="auto" w:sz="4" w:space="0"/>
              <w:right w:val="single" w:color="auto" w:sz="4" w:space="0"/>
            </w:tcBorders>
            <w:vAlign w:val="center"/>
          </w:tcPr>
          <w:p>
            <w:pPr>
              <w:pStyle w:val="31"/>
              <w:adjustRightInd/>
              <w:spacing w:line="380" w:lineRule="exact"/>
              <w:textAlignment w:val="auto"/>
              <w:rPr>
                <w:rFonts w:hint="eastAsia" w:asciiTheme="minorEastAsia" w:hAnsiTheme="minorEastAsia" w:eastAsiaTheme="minorEastAsia" w:cstheme="minorEastAsia"/>
                <w:sz w:val="22"/>
                <w:szCs w:val="22"/>
                <w:highlight w:val="none"/>
              </w:rPr>
            </w:pPr>
            <w:bookmarkStart w:id="24" w:name="_Toc4858"/>
            <w:bookmarkStart w:id="25" w:name="_Toc2006"/>
            <w:bookmarkStart w:id="26" w:name="_Toc9245"/>
            <w:bookmarkStart w:id="27" w:name="_Toc3679"/>
            <w:bookmarkStart w:id="28" w:name="_Toc10046"/>
            <w:bookmarkStart w:id="29" w:name="_Toc32242"/>
            <w:r>
              <w:rPr>
                <w:rFonts w:hint="eastAsia" w:asciiTheme="minorEastAsia" w:hAnsiTheme="minorEastAsia" w:eastAsiaTheme="minorEastAsia" w:cstheme="minorEastAsia"/>
                <w:b w:val="0"/>
                <w:kern w:val="2"/>
                <w:sz w:val="22"/>
                <w:szCs w:val="22"/>
                <w:highlight w:val="none"/>
              </w:rPr>
              <w:t>中标原则</w:t>
            </w:r>
            <w:bookmarkEnd w:id="24"/>
            <w:bookmarkEnd w:id="25"/>
            <w:bookmarkEnd w:id="26"/>
            <w:bookmarkEnd w:id="27"/>
            <w:bookmarkEnd w:id="28"/>
            <w:bookmarkEnd w:id="29"/>
          </w:p>
        </w:tc>
        <w:tc>
          <w:tcPr>
            <w:tcW w:w="6975"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80" w:lineRule="exact"/>
              <w:rPr>
                <w:rFonts w:hint="eastAsia" w:asciiTheme="minorEastAsia" w:hAnsiTheme="minorEastAsia" w:eastAsiaTheme="minorEastAsia" w:cstheme="minorEastAsia"/>
                <w:b/>
                <w:bCs/>
                <w:sz w:val="22"/>
                <w:szCs w:val="22"/>
                <w:highlight w:val="none"/>
                <w:lang w:eastAsia="zh-CN"/>
              </w:rPr>
            </w:pPr>
            <w:r>
              <w:rPr>
                <w:rFonts w:hint="eastAsia" w:asciiTheme="minorEastAsia" w:hAnsiTheme="minorEastAsia" w:eastAsiaTheme="minorEastAsia" w:cstheme="minorEastAsia"/>
                <w:b/>
                <w:bCs/>
                <w:sz w:val="22"/>
                <w:szCs w:val="22"/>
                <w:highlight w:val="none"/>
              </w:rPr>
              <w:t>评标委员会按照经评审的投标价由低到高的顺序推荐中标候选人</w:t>
            </w:r>
            <w:r>
              <w:rPr>
                <w:rFonts w:hint="eastAsia" w:asciiTheme="minorEastAsia" w:hAnsiTheme="minorEastAsia" w:eastAsiaTheme="minorEastAsia" w:cstheme="minorEastAsia"/>
                <w:b/>
                <w:bCs/>
                <w:sz w:val="22"/>
                <w:szCs w:val="22"/>
                <w:highlight w:val="none"/>
                <w:lang w:eastAsia="zh-CN"/>
              </w:rPr>
              <w:t>。</w:t>
            </w:r>
          </w:p>
          <w:p>
            <w:pPr>
              <w:numPr>
                <w:ilvl w:val="0"/>
                <w:numId w:val="0"/>
              </w:num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2.公示期结束后，未收到投标人或者其他利害关系人对评标结果的异议，招标人确定中标公示中排名第一的中标候选人为该</w:t>
            </w:r>
            <w:r>
              <w:rPr>
                <w:rFonts w:hint="eastAsia" w:asciiTheme="minorEastAsia" w:hAnsiTheme="minorEastAsia" w:eastAsiaTheme="minorEastAsia" w:cstheme="minorEastAsia"/>
                <w:sz w:val="22"/>
                <w:szCs w:val="22"/>
                <w:highlight w:val="none"/>
                <w:lang w:val="en-US" w:eastAsia="zh-CN"/>
              </w:rPr>
              <w:t>包件</w:t>
            </w:r>
            <w:r>
              <w:rPr>
                <w:rFonts w:hint="eastAsia" w:asciiTheme="minorEastAsia" w:hAnsiTheme="minorEastAsia" w:eastAsiaTheme="minorEastAsia" w:cstheme="minorEastAsia"/>
                <w:sz w:val="22"/>
                <w:szCs w:val="22"/>
                <w:highlight w:val="none"/>
              </w:rPr>
              <w:t>中标人，并向其发出中标通知书。</w:t>
            </w:r>
          </w:p>
          <w:p>
            <w:pPr>
              <w:spacing w:line="38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3.公示期经招标人核实，某一合同段中标人有违反招标投标法行为导致中标无效的，招标人可以以该</w:t>
            </w:r>
            <w:r>
              <w:rPr>
                <w:rFonts w:hint="eastAsia" w:asciiTheme="minorEastAsia" w:hAnsiTheme="minorEastAsia" w:eastAsiaTheme="minorEastAsia" w:cstheme="minorEastAsia"/>
                <w:sz w:val="22"/>
                <w:szCs w:val="22"/>
                <w:highlight w:val="none"/>
                <w:lang w:val="en-US" w:eastAsia="zh-CN"/>
              </w:rPr>
              <w:t>包件</w:t>
            </w:r>
            <w:r>
              <w:rPr>
                <w:rFonts w:hint="eastAsia" w:asciiTheme="minorEastAsia" w:hAnsiTheme="minorEastAsia" w:eastAsiaTheme="minorEastAsia" w:cstheme="minorEastAsia"/>
                <w:sz w:val="22"/>
                <w:szCs w:val="22"/>
                <w:highlight w:val="none"/>
              </w:rPr>
              <w:t>后续排名中标候选人顺序替补为该</w:t>
            </w:r>
            <w:r>
              <w:rPr>
                <w:rFonts w:hint="eastAsia" w:asciiTheme="minorEastAsia" w:hAnsiTheme="minorEastAsia" w:eastAsiaTheme="minorEastAsia" w:cstheme="minorEastAsia"/>
                <w:sz w:val="22"/>
                <w:szCs w:val="22"/>
                <w:highlight w:val="none"/>
                <w:lang w:val="en-US" w:eastAsia="zh-CN"/>
              </w:rPr>
              <w:t>包件</w:t>
            </w:r>
            <w:r>
              <w:rPr>
                <w:rFonts w:hint="eastAsia" w:asciiTheme="minorEastAsia" w:hAnsiTheme="minorEastAsia" w:eastAsiaTheme="minorEastAsia" w:cstheme="minorEastAsia"/>
                <w:sz w:val="22"/>
                <w:szCs w:val="22"/>
                <w:highlight w:val="none"/>
              </w:rPr>
              <w:t>中标人，也可以对该</w:t>
            </w:r>
            <w:r>
              <w:rPr>
                <w:rFonts w:hint="eastAsia" w:asciiTheme="minorEastAsia" w:hAnsiTheme="minorEastAsia" w:eastAsiaTheme="minorEastAsia" w:cstheme="minorEastAsia"/>
                <w:sz w:val="22"/>
                <w:szCs w:val="22"/>
                <w:highlight w:val="none"/>
                <w:lang w:val="en-US" w:eastAsia="zh-CN"/>
              </w:rPr>
              <w:t>包件</w:t>
            </w:r>
            <w:r>
              <w:rPr>
                <w:rFonts w:hint="eastAsia" w:asciiTheme="minorEastAsia" w:hAnsiTheme="minorEastAsia" w:eastAsiaTheme="minorEastAsia" w:cstheme="minorEastAsia"/>
                <w:sz w:val="22"/>
                <w:szCs w:val="22"/>
                <w:highlight w:val="none"/>
              </w:rPr>
              <w:t>重新招标。</w:t>
            </w:r>
          </w:p>
        </w:tc>
      </w:tr>
      <w:tr>
        <w:tblPrEx>
          <w:tblCellMar>
            <w:top w:w="0" w:type="dxa"/>
            <w:left w:w="108" w:type="dxa"/>
            <w:bottom w:w="0" w:type="dxa"/>
            <w:right w:w="108" w:type="dxa"/>
          </w:tblCellMar>
        </w:tblPrEx>
        <w:trPr>
          <w:trHeight w:val="34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中标候选人公示媒介及期限</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公示媒介：招标人将在评标结束后，对中标候选人在</w:t>
            </w:r>
            <w:r>
              <w:rPr>
                <w:rFonts w:hint="eastAsia" w:asciiTheme="minorEastAsia" w:hAnsiTheme="minorEastAsia" w:eastAsiaTheme="minorEastAsia" w:cstheme="minorEastAsia"/>
                <w:b/>
                <w:bCs/>
                <w:sz w:val="22"/>
                <w:szCs w:val="22"/>
                <w:highlight w:val="none"/>
              </w:rPr>
              <w:t>贵州交通建设集团有限公司门户网站（www.gzjjjt.com.cn）</w:t>
            </w:r>
            <w:r>
              <w:rPr>
                <w:rFonts w:hint="eastAsia" w:asciiTheme="minorEastAsia" w:hAnsiTheme="minorEastAsia" w:eastAsiaTheme="minorEastAsia" w:cstheme="minorEastAsia"/>
                <w:kern w:val="0"/>
                <w:sz w:val="22"/>
                <w:szCs w:val="22"/>
                <w:highlight w:val="none"/>
              </w:rPr>
              <w:t>上公示；</w:t>
            </w:r>
          </w:p>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公示期限：3个工作日</w:t>
            </w:r>
          </w:p>
        </w:tc>
      </w:tr>
      <w:tr>
        <w:tblPrEx>
          <w:tblCellMar>
            <w:top w:w="0" w:type="dxa"/>
            <w:left w:w="108" w:type="dxa"/>
            <w:bottom w:w="0" w:type="dxa"/>
            <w:right w:w="108" w:type="dxa"/>
          </w:tblCellMar>
        </w:tblPrEx>
        <w:trPr>
          <w:trHeight w:val="4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7.6.1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履约保证金</w:t>
            </w:r>
          </w:p>
        </w:tc>
        <w:tc>
          <w:tcPr>
            <w:tcW w:w="6975" w:type="dxa"/>
            <w:tcBorders>
              <w:top w:val="single" w:color="auto" w:sz="4" w:space="0"/>
              <w:left w:val="single" w:color="auto" w:sz="4" w:space="0"/>
              <w:bottom w:val="single" w:color="auto" w:sz="4" w:space="0"/>
              <w:right w:val="single" w:color="auto" w:sz="4" w:space="0"/>
            </w:tcBorders>
            <w:vAlign w:val="center"/>
          </w:tcPr>
          <w:p>
            <w:pPr>
              <w:pStyle w:val="33"/>
              <w:spacing w:line="240" w:lineRule="auto"/>
              <w:ind w:firstLine="0" w:firstLineChars="0"/>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履约保证金的形式：</w:t>
            </w:r>
            <w:r>
              <w:rPr>
                <w:rFonts w:hint="eastAsia" w:asciiTheme="minorEastAsia" w:hAnsiTheme="minorEastAsia" w:eastAsiaTheme="minorEastAsia" w:cstheme="minorEastAsia"/>
                <w:b/>
                <w:bCs/>
                <w:sz w:val="22"/>
                <w:szCs w:val="22"/>
                <w:highlight w:val="none"/>
                <w:lang w:val="en-US" w:eastAsia="zh-CN"/>
              </w:rPr>
              <w:t>银行</w:t>
            </w:r>
            <w:r>
              <w:rPr>
                <w:rFonts w:hint="eastAsia" w:asciiTheme="minorEastAsia" w:hAnsiTheme="minorEastAsia" w:eastAsiaTheme="minorEastAsia" w:cstheme="minorEastAsia"/>
                <w:b/>
                <w:bCs/>
                <w:sz w:val="22"/>
                <w:szCs w:val="22"/>
                <w:highlight w:val="none"/>
              </w:rPr>
              <w:t>转账</w:t>
            </w:r>
          </w:p>
          <w:p>
            <w:pPr>
              <w:pStyle w:val="33"/>
              <w:spacing w:line="240" w:lineRule="auto"/>
              <w:ind w:firstLine="0" w:firstLineChars="0"/>
              <w:rPr>
                <w:rFonts w:hint="eastAsia" w:asciiTheme="minorEastAsia" w:hAnsiTheme="minorEastAsia" w:eastAsiaTheme="minorEastAsia" w:cstheme="minorEastAsia"/>
                <w:b/>
                <w:bCs/>
                <w:sz w:val="22"/>
                <w:szCs w:val="22"/>
                <w:highlight w:val="none"/>
                <w:lang w:val="en-US" w:eastAsia="zh-CN"/>
              </w:rPr>
            </w:pPr>
            <w:r>
              <w:rPr>
                <w:rFonts w:hint="eastAsia" w:asciiTheme="minorEastAsia" w:hAnsiTheme="minorEastAsia" w:eastAsiaTheme="minorEastAsia" w:cstheme="minorEastAsia"/>
                <w:b/>
                <w:bCs/>
                <w:sz w:val="22"/>
                <w:szCs w:val="22"/>
                <w:highlight w:val="none"/>
              </w:rPr>
              <w:t>履约保证金</w:t>
            </w:r>
            <w:r>
              <w:rPr>
                <w:rFonts w:hint="eastAsia" w:asciiTheme="minorEastAsia" w:hAnsiTheme="minorEastAsia" w:eastAsiaTheme="minorEastAsia" w:cstheme="minorEastAsia"/>
                <w:b/>
                <w:bCs/>
                <w:sz w:val="22"/>
                <w:szCs w:val="22"/>
                <w:highlight w:val="none"/>
                <w:lang w:val="en-US" w:eastAsia="zh-CN"/>
              </w:rPr>
              <w:t>金额：20</w:t>
            </w:r>
            <w:r>
              <w:rPr>
                <w:rFonts w:hint="eastAsia" w:asciiTheme="minorEastAsia" w:hAnsiTheme="minorEastAsia" w:eastAsiaTheme="minorEastAsia" w:cstheme="minorEastAsia"/>
                <w:b/>
                <w:bCs/>
                <w:sz w:val="22"/>
                <w:szCs w:val="22"/>
                <w:highlight w:val="none"/>
              </w:rPr>
              <w:t>万元</w:t>
            </w:r>
            <w:r>
              <w:rPr>
                <w:rFonts w:hint="eastAsia" w:asciiTheme="minorEastAsia" w:hAnsiTheme="minorEastAsia" w:eastAsiaTheme="minorEastAsia" w:cstheme="minorEastAsia"/>
                <w:b/>
                <w:bCs/>
                <w:sz w:val="22"/>
                <w:szCs w:val="22"/>
                <w:highlight w:val="none"/>
                <w:lang w:eastAsia="zh-CN"/>
              </w:rPr>
              <w:t>；</w:t>
            </w:r>
          </w:p>
          <w:p>
            <w:pPr>
              <w:spacing w:line="380" w:lineRule="exact"/>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 xml:space="preserve">1、投标人应在签订合同之前，将履约保证金一次性转入招标人指定账户。 </w:t>
            </w:r>
          </w:p>
          <w:p>
            <w:pPr>
              <w:autoSpaceDE w:val="0"/>
              <w:autoSpaceDN w:val="0"/>
              <w:adjustRightInd w:val="0"/>
              <w:spacing w:line="360" w:lineRule="auto"/>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lang w:val="en-US" w:eastAsia="zh-CN"/>
              </w:rPr>
              <w:t>2、</w:t>
            </w:r>
            <w:r>
              <w:rPr>
                <w:rFonts w:hint="eastAsia" w:asciiTheme="minorEastAsia" w:hAnsiTheme="minorEastAsia" w:eastAsiaTheme="minorEastAsia" w:cstheme="minorEastAsia"/>
                <w:b/>
                <w:bCs/>
                <w:sz w:val="22"/>
                <w:szCs w:val="22"/>
                <w:highlight w:val="none"/>
              </w:rPr>
              <w:t>履约</w:t>
            </w:r>
            <w:r>
              <w:rPr>
                <w:rFonts w:hint="eastAsia" w:asciiTheme="minorEastAsia" w:hAnsiTheme="minorEastAsia" w:eastAsiaTheme="minorEastAsia" w:cstheme="minorEastAsia"/>
                <w:b/>
                <w:bCs/>
                <w:sz w:val="22"/>
                <w:szCs w:val="22"/>
                <w:highlight w:val="none"/>
                <w:lang w:val="en-US" w:eastAsia="zh-CN"/>
              </w:rPr>
              <w:t>保证金</w:t>
            </w:r>
            <w:r>
              <w:rPr>
                <w:rFonts w:hint="eastAsia" w:asciiTheme="minorEastAsia" w:hAnsiTheme="minorEastAsia" w:eastAsiaTheme="minorEastAsia" w:cstheme="minorEastAsia"/>
                <w:b/>
                <w:bCs/>
                <w:sz w:val="22"/>
                <w:szCs w:val="22"/>
                <w:highlight w:val="none"/>
              </w:rPr>
              <w:t>时限：自发包人与供应商签订的合同生效之日起，有效期至双方货、款两清且办理合同决算28日后不计利息退还。</w:t>
            </w:r>
          </w:p>
          <w:p>
            <w:pPr>
              <w:autoSpaceDE w:val="0"/>
              <w:autoSpaceDN w:val="0"/>
              <w:adjustRightInd w:val="0"/>
              <w:spacing w:line="360" w:lineRule="auto"/>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开户名称：贵州交投商贸物流有限公司</w:t>
            </w:r>
          </w:p>
          <w:p>
            <w:pPr>
              <w:autoSpaceDE w:val="0"/>
              <w:autoSpaceDN w:val="0"/>
              <w:adjustRightInd w:val="0"/>
              <w:spacing w:line="360" w:lineRule="auto"/>
              <w:jc w:val="left"/>
              <w:rPr>
                <w:rFonts w:hint="eastAsia"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bCs/>
                <w:sz w:val="22"/>
                <w:szCs w:val="22"/>
                <w:highlight w:val="none"/>
              </w:rPr>
              <w:t>开户银行：民生银行贵阳分行营业部</w:t>
            </w:r>
          </w:p>
          <w:p>
            <w:pPr>
              <w:autoSpaceDE w:val="0"/>
              <w:autoSpaceDN w:val="0"/>
              <w:adjustRightInd w:val="0"/>
              <w:spacing w:line="36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开户帐号：6042 6826 8</w:t>
            </w:r>
          </w:p>
        </w:tc>
      </w:tr>
      <w:tr>
        <w:tblPrEx>
          <w:tblCellMar>
            <w:top w:w="0" w:type="dxa"/>
            <w:left w:w="108" w:type="dxa"/>
            <w:bottom w:w="0" w:type="dxa"/>
            <w:right w:w="108" w:type="dxa"/>
          </w:tblCellMar>
        </w:tblPrEx>
        <w:trPr>
          <w:trHeight w:val="15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8.5.1</w:t>
            </w:r>
          </w:p>
        </w:tc>
        <w:tc>
          <w:tcPr>
            <w:tcW w:w="20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kern w:val="0"/>
                <w:sz w:val="22"/>
                <w:szCs w:val="22"/>
                <w:highlight w:val="none"/>
              </w:rPr>
              <w:t>监督部门</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监督部门：</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贵州交建投资有限公司纪检监察室</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电话：</w:t>
            </w:r>
            <w:r>
              <w:rPr>
                <w:rFonts w:hint="eastAsia" w:asciiTheme="minorEastAsia" w:hAnsiTheme="minorEastAsia" w:eastAsiaTheme="minorEastAsia" w:cstheme="minorEastAsia"/>
                <w:sz w:val="22"/>
                <w:szCs w:val="22"/>
                <w:highlight w:val="none"/>
              </w:rPr>
              <w:t>0851-85868113</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地址：</w:t>
            </w:r>
            <w:r>
              <w:rPr>
                <w:rFonts w:hint="eastAsia" w:asciiTheme="minorEastAsia" w:hAnsiTheme="minorEastAsia" w:eastAsiaTheme="minorEastAsia" w:cstheme="minorEastAsia"/>
                <w:kern w:val="0"/>
                <w:sz w:val="22"/>
                <w:szCs w:val="22"/>
                <w:highlight w:val="none"/>
                <w:lang w:eastAsia="zh-CN"/>
              </w:rPr>
              <w:t>贵州省贵阳市南明区云关乡机场路9号砂之船奥特莱斯对面天合中心2号楼</w:t>
            </w:r>
            <w:r>
              <w:rPr>
                <w:rFonts w:hint="eastAsia" w:asciiTheme="minorEastAsia" w:hAnsiTheme="minorEastAsia" w:eastAsiaTheme="minorEastAsia" w:cstheme="minorEastAsia"/>
                <w:kern w:val="0"/>
                <w:sz w:val="22"/>
                <w:szCs w:val="22"/>
                <w:highlight w:val="none"/>
                <w:lang w:val="en-US" w:eastAsia="zh-CN"/>
              </w:rPr>
              <w:t>11</w:t>
            </w:r>
            <w:r>
              <w:rPr>
                <w:rFonts w:hint="eastAsia" w:asciiTheme="minorEastAsia" w:hAnsiTheme="minorEastAsia" w:eastAsiaTheme="minorEastAsia" w:cstheme="minorEastAsia"/>
                <w:kern w:val="0"/>
                <w:sz w:val="22"/>
                <w:szCs w:val="22"/>
                <w:highlight w:val="none"/>
                <w:lang w:eastAsia="zh-CN"/>
              </w:rPr>
              <w:t>楼</w:t>
            </w:r>
            <w:r>
              <w:rPr>
                <w:rFonts w:hint="eastAsia" w:asciiTheme="minorEastAsia" w:hAnsiTheme="minorEastAsia" w:eastAsiaTheme="minorEastAsia" w:cstheme="minorEastAsia"/>
                <w:kern w:val="0"/>
                <w:sz w:val="22"/>
                <w:szCs w:val="22"/>
                <w:highlight w:val="none"/>
                <w:lang w:val="en-US" w:eastAsia="zh-CN"/>
              </w:rPr>
              <w:t>贵州交建纪检</w:t>
            </w:r>
            <w:r>
              <w:rPr>
                <w:rFonts w:hint="eastAsia" w:asciiTheme="minorEastAsia" w:hAnsiTheme="minorEastAsia" w:eastAsiaTheme="minorEastAsia" w:cstheme="minorEastAsia"/>
                <w:kern w:val="0"/>
                <w:sz w:val="22"/>
                <w:szCs w:val="22"/>
                <w:highlight w:val="none"/>
                <w:lang w:eastAsia="zh-CN"/>
              </w:rPr>
              <w:t>办公室</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邮编：550001</w:t>
            </w:r>
          </w:p>
          <w:p>
            <w:pPr>
              <w:autoSpaceDE w:val="0"/>
              <w:autoSpaceDN w:val="0"/>
              <w:adjustRightInd w:val="0"/>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bCs/>
                <w:sz w:val="22"/>
                <w:szCs w:val="22"/>
                <w:highlight w:val="none"/>
              </w:rPr>
              <w:t>注：</w:t>
            </w:r>
            <w:r>
              <w:rPr>
                <w:rFonts w:hint="eastAsia" w:asciiTheme="minorEastAsia" w:hAnsiTheme="minorEastAsia" w:eastAsiaTheme="minorEastAsia" w:cstheme="minorEastAsia"/>
                <w:b/>
                <w:bCs/>
                <w:sz w:val="22"/>
                <w:szCs w:val="22"/>
                <w:highlight w:val="none"/>
                <w:lang w:eastAsia="zh-CN"/>
              </w:rPr>
              <w:t>应答</w:t>
            </w:r>
            <w:r>
              <w:rPr>
                <w:rFonts w:hint="eastAsia" w:asciiTheme="minorEastAsia" w:hAnsiTheme="minorEastAsia" w:eastAsiaTheme="minorEastAsia" w:cstheme="minorEastAsia"/>
                <w:b/>
                <w:bCs/>
                <w:sz w:val="22"/>
                <w:szCs w:val="22"/>
                <w:highlight w:val="none"/>
              </w:rPr>
              <w:t>人对</w:t>
            </w:r>
            <w:r>
              <w:rPr>
                <w:rFonts w:hint="eastAsia" w:asciiTheme="minorEastAsia" w:hAnsiTheme="minorEastAsia" w:eastAsiaTheme="minorEastAsia" w:cstheme="minorEastAsia"/>
                <w:b/>
                <w:bCs/>
                <w:sz w:val="22"/>
                <w:szCs w:val="22"/>
                <w:highlight w:val="none"/>
                <w:lang w:val="en-US" w:eastAsia="zh-CN"/>
              </w:rPr>
              <w:t>采购</w:t>
            </w:r>
            <w:r>
              <w:rPr>
                <w:rFonts w:hint="eastAsia" w:asciiTheme="minorEastAsia" w:hAnsiTheme="minorEastAsia" w:eastAsiaTheme="minorEastAsia" w:cstheme="minorEastAsia"/>
                <w:b/>
                <w:bCs/>
                <w:sz w:val="22"/>
                <w:szCs w:val="22"/>
                <w:highlight w:val="none"/>
              </w:rPr>
              <w:t>文件、</w:t>
            </w:r>
            <w:r>
              <w:rPr>
                <w:rFonts w:hint="eastAsia" w:asciiTheme="minorEastAsia" w:hAnsiTheme="minorEastAsia" w:eastAsiaTheme="minorEastAsia" w:cstheme="minorEastAsia"/>
                <w:b/>
                <w:bCs/>
                <w:sz w:val="22"/>
                <w:szCs w:val="22"/>
                <w:highlight w:val="none"/>
                <w:lang w:val="en-US" w:eastAsia="zh-CN"/>
              </w:rPr>
              <w:t>评审</w:t>
            </w:r>
            <w:r>
              <w:rPr>
                <w:rFonts w:hint="eastAsia" w:asciiTheme="minorEastAsia" w:hAnsiTheme="minorEastAsia" w:eastAsiaTheme="minorEastAsia" w:cstheme="minorEastAsia"/>
                <w:b/>
                <w:bCs/>
                <w:sz w:val="22"/>
                <w:szCs w:val="22"/>
                <w:highlight w:val="none"/>
              </w:rPr>
              <w:t>结果、</w:t>
            </w:r>
            <w:r>
              <w:rPr>
                <w:rFonts w:hint="eastAsia" w:asciiTheme="minorEastAsia" w:hAnsiTheme="minorEastAsia" w:eastAsiaTheme="minorEastAsia" w:cstheme="minorEastAsia"/>
                <w:b/>
                <w:bCs/>
                <w:sz w:val="22"/>
                <w:szCs w:val="22"/>
                <w:highlight w:val="none"/>
                <w:lang w:val="en-US" w:eastAsia="zh-CN"/>
              </w:rPr>
              <w:t>唱价</w:t>
            </w:r>
            <w:r>
              <w:rPr>
                <w:rFonts w:hint="eastAsia" w:asciiTheme="minorEastAsia" w:hAnsiTheme="minorEastAsia" w:eastAsiaTheme="minorEastAsia" w:cstheme="minorEastAsia"/>
                <w:b/>
                <w:bCs/>
                <w:sz w:val="22"/>
                <w:szCs w:val="22"/>
                <w:highlight w:val="none"/>
              </w:rPr>
              <w:t>过程及</w:t>
            </w:r>
            <w:r>
              <w:rPr>
                <w:rFonts w:hint="eastAsia" w:asciiTheme="minorEastAsia" w:hAnsiTheme="minorEastAsia" w:eastAsiaTheme="minorEastAsia" w:cstheme="minorEastAsia"/>
                <w:b/>
                <w:bCs/>
                <w:sz w:val="22"/>
                <w:szCs w:val="22"/>
                <w:highlight w:val="none"/>
                <w:lang w:val="en-US" w:eastAsia="zh-CN"/>
              </w:rPr>
              <w:t>中选</w:t>
            </w:r>
            <w:r>
              <w:rPr>
                <w:rFonts w:hint="eastAsia" w:asciiTheme="minorEastAsia" w:hAnsiTheme="minorEastAsia" w:eastAsiaTheme="minorEastAsia" w:cstheme="minorEastAsia"/>
                <w:b/>
                <w:bCs/>
                <w:sz w:val="22"/>
                <w:szCs w:val="22"/>
                <w:highlight w:val="none"/>
              </w:rPr>
              <w:t>候选人公示内容事项投诉的，应当先向</w:t>
            </w:r>
            <w:r>
              <w:rPr>
                <w:rFonts w:hint="eastAsia" w:asciiTheme="minorEastAsia" w:hAnsiTheme="minorEastAsia" w:eastAsiaTheme="minorEastAsia" w:cstheme="minorEastAsia"/>
                <w:b/>
                <w:bCs/>
                <w:sz w:val="22"/>
                <w:szCs w:val="22"/>
                <w:highlight w:val="none"/>
                <w:lang w:val="en-US" w:eastAsia="zh-CN"/>
              </w:rPr>
              <w:t>采购人</w:t>
            </w:r>
            <w:r>
              <w:rPr>
                <w:rFonts w:hint="eastAsia" w:asciiTheme="minorEastAsia" w:hAnsiTheme="minorEastAsia" w:eastAsiaTheme="minorEastAsia" w:cstheme="minorEastAsia"/>
                <w:b/>
                <w:bCs/>
                <w:sz w:val="22"/>
                <w:szCs w:val="22"/>
                <w:highlight w:val="none"/>
              </w:rPr>
              <w:t>提出异议，</w:t>
            </w:r>
            <w:r>
              <w:rPr>
                <w:rFonts w:hint="eastAsia" w:asciiTheme="minorEastAsia" w:hAnsiTheme="minorEastAsia" w:eastAsiaTheme="minorEastAsia" w:cstheme="minorEastAsia"/>
                <w:b/>
                <w:bCs/>
                <w:sz w:val="22"/>
                <w:szCs w:val="22"/>
                <w:highlight w:val="none"/>
                <w:lang w:val="en-US" w:eastAsia="zh-CN"/>
              </w:rPr>
              <w:t>采购</w:t>
            </w:r>
            <w:r>
              <w:rPr>
                <w:rFonts w:hint="eastAsia" w:asciiTheme="minorEastAsia" w:hAnsiTheme="minorEastAsia" w:eastAsiaTheme="minorEastAsia" w:cstheme="minorEastAsia"/>
                <w:b/>
                <w:bCs/>
                <w:sz w:val="22"/>
                <w:szCs w:val="22"/>
                <w:highlight w:val="none"/>
              </w:rPr>
              <w:t>人联系方式详见</w:t>
            </w:r>
            <w:r>
              <w:rPr>
                <w:rFonts w:hint="eastAsia" w:asciiTheme="minorEastAsia" w:hAnsiTheme="minorEastAsia" w:eastAsiaTheme="minorEastAsia" w:cstheme="minorEastAsia"/>
                <w:b/>
                <w:bCs/>
                <w:sz w:val="22"/>
                <w:szCs w:val="22"/>
                <w:highlight w:val="none"/>
                <w:lang w:val="en-US" w:eastAsia="zh-CN"/>
              </w:rPr>
              <w:t>竞争性谈判</w:t>
            </w:r>
            <w:r>
              <w:rPr>
                <w:rFonts w:hint="eastAsia" w:asciiTheme="minorEastAsia" w:hAnsiTheme="minorEastAsia" w:eastAsiaTheme="minorEastAsia" w:cstheme="minorEastAsia"/>
                <w:b/>
                <w:bCs/>
                <w:sz w:val="22"/>
                <w:szCs w:val="22"/>
                <w:highlight w:val="none"/>
              </w:rPr>
              <w:t>公告。</w:t>
            </w:r>
          </w:p>
        </w:tc>
      </w:tr>
      <w:tr>
        <w:tblPrEx>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9</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是否采用电子招标投标</w:t>
            </w:r>
          </w:p>
        </w:tc>
        <w:tc>
          <w:tcPr>
            <w:tcW w:w="697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否</w:t>
            </w:r>
          </w:p>
        </w:tc>
      </w:tr>
      <w:tr>
        <w:tblPrEx>
          <w:tblCellMar>
            <w:top w:w="0" w:type="dxa"/>
            <w:left w:w="108" w:type="dxa"/>
            <w:bottom w:w="0" w:type="dxa"/>
            <w:right w:w="108" w:type="dxa"/>
          </w:tblCellMar>
        </w:tblPrEx>
        <w:trPr>
          <w:trHeight w:val="54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需要补充的其他内容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10.1</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澄清修改文件解释顺序：对招标文件两次以上的澄清、修改如有不一致之处，以日期在后的澄清或补遗为准。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10.2</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单价计取：出厂单价、运杂费单价、税金取小数点后两位，第三位四舍五入；投标总价取小数点后两位。</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10.3</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业绩的其他说明：</w:t>
            </w:r>
          </w:p>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如近年来投标人的法人机构发生合法变更或重组或法人名称变更时，应提供相关部门的合法批件或其它相关证明材料来证明其所附业绩的继承性以及营业期限。</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5</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在评标过程中，如有效投标不足3个，评标委员会应当对有效投标是否仍具有竞争性进行评审。评标委员会一致认为有效投标仍具有竞争性的，应当继续推荐中标候选人，并在评标报告中予以说明。评标委员会对有效投标是否仍具有竞争性无法达成一致意见的，应当否决全部投标。</w:t>
            </w:r>
          </w:p>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重新招标：</w:t>
            </w:r>
          </w:p>
          <w:p>
            <w:pPr>
              <w:spacing w:line="440" w:lineRule="atLeas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widowControl/>
        <w:spacing w:line="480" w:lineRule="auto"/>
        <w:jc w:val="left"/>
        <w:rPr>
          <w:rFonts w:ascii="Times New Roman" w:hAnsi="Times New Roman"/>
          <w:highlight w:val="none"/>
        </w:rPr>
      </w:pPr>
      <w:r>
        <w:rPr>
          <w:rFonts w:hint="eastAsia"/>
          <w:b/>
          <w:bCs/>
          <w:sz w:val="22"/>
          <w:szCs w:val="22"/>
          <w:highlight w:val="none"/>
        </w:rPr>
        <w:t>注：本须知前附表与投标人须知不一致之处以本须知前附表为准。</w:t>
      </w:r>
      <w:r>
        <w:rPr>
          <w:rFonts w:ascii="Times New Roman" w:hAnsi="Times New Roman"/>
          <w:highlight w:val="none"/>
        </w:rPr>
        <w:br w:type="page"/>
      </w:r>
    </w:p>
    <w:p>
      <w:pPr>
        <w:widowControl/>
        <w:jc w:val="left"/>
        <w:rPr>
          <w:rFonts w:ascii="Times New Roman" w:hAnsi="Times New Roman"/>
          <w:highlight w:val="none"/>
        </w:rPr>
      </w:pPr>
    </w:p>
    <w:p>
      <w:pPr>
        <w:pStyle w:val="5"/>
        <w:spacing w:line="240" w:lineRule="auto"/>
        <w:rPr>
          <w:sz w:val="32"/>
          <w:szCs w:val="32"/>
          <w:highlight w:val="none"/>
        </w:rPr>
      </w:pPr>
      <w:bookmarkStart w:id="30" w:name="_Toc11713"/>
      <w:r>
        <w:rPr>
          <w:rFonts w:hint="eastAsia"/>
          <w:sz w:val="32"/>
          <w:szCs w:val="32"/>
          <w:highlight w:val="none"/>
        </w:rPr>
        <w:t>投标人须知前附表附件</w:t>
      </w:r>
      <w:bookmarkEnd w:id="30"/>
    </w:p>
    <w:p>
      <w:pPr>
        <w:widowControl/>
        <w:jc w:val="center"/>
        <w:rPr>
          <w:rFonts w:ascii="宋体" w:hAnsi="宋体"/>
          <w:b/>
          <w:bCs/>
          <w:sz w:val="24"/>
          <w:szCs w:val="24"/>
          <w:highlight w:val="none"/>
        </w:rPr>
      </w:pPr>
    </w:p>
    <w:p>
      <w:pPr>
        <w:keepNext w:val="0"/>
        <w:keepLines w:val="0"/>
        <w:pageBreakBefore w:val="0"/>
        <w:widowControl/>
        <w:kinsoku/>
        <w:wordWrap/>
        <w:overflowPunct/>
        <w:topLinePunct w:val="0"/>
        <w:autoSpaceDE/>
        <w:autoSpaceDN/>
        <w:bidi w:val="0"/>
        <w:adjustRightInd/>
        <w:snapToGrid/>
        <w:spacing w:after="143" w:afterLines="50"/>
        <w:jc w:val="center"/>
        <w:textAlignment w:val="auto"/>
        <w:rPr>
          <w:rFonts w:ascii="宋体" w:hAnsi="宋体"/>
          <w:b/>
          <w:bCs/>
          <w:sz w:val="24"/>
          <w:szCs w:val="24"/>
          <w:highlight w:val="none"/>
        </w:rPr>
      </w:pPr>
      <w:r>
        <w:rPr>
          <w:rFonts w:ascii="宋体" w:hAnsi="宋体"/>
          <w:b/>
          <w:bCs/>
          <w:sz w:val="24"/>
          <w:szCs w:val="24"/>
          <w:highlight w:val="none"/>
        </w:rPr>
        <w:t>附录1  资质条件</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000" w:type="pct"/>
          </w:tcPr>
          <w:p>
            <w:pPr>
              <w:widowControl/>
              <w:spacing w:line="276" w:lineRule="auto"/>
              <w:jc w:val="center"/>
              <w:rPr>
                <w:rFonts w:ascii="宋体" w:hAnsi="宋体"/>
                <w:szCs w:val="21"/>
                <w:highlight w:val="none"/>
              </w:rPr>
            </w:pPr>
            <w:r>
              <w:rPr>
                <w:rFonts w:ascii="宋体" w:hAnsi="宋体"/>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5000" w:type="pct"/>
          </w:tcPr>
          <w:p>
            <w:pPr>
              <w:autoSpaceDE w:val="0"/>
              <w:autoSpaceDN w:val="0"/>
              <w:adjustRightInd w:val="0"/>
              <w:spacing w:line="480"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（1）具有独立法人资格，具备有效的营业执照；【提供有效的营业执照复印件，营业执照和组织机构代码证的复印件（按照“三证合一”或“五证合一”登记制度进行登记的，可仅提供营业执照复印件】</w:t>
            </w:r>
          </w:p>
          <w:p>
            <w:pPr>
              <w:widowControl/>
              <w:spacing w:line="480" w:lineRule="auto"/>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（2）拟投标产品具有有效的</w:t>
            </w:r>
            <w:r>
              <w:rPr>
                <w:rFonts w:hint="eastAsia" w:asciiTheme="minorEastAsia" w:hAnsiTheme="minorEastAsia" w:eastAsiaTheme="minorEastAsia" w:cstheme="minorEastAsia"/>
                <w:sz w:val="22"/>
                <w:szCs w:val="22"/>
                <w:highlight w:val="none"/>
                <w:lang w:eastAsia="zh-CN"/>
              </w:rPr>
              <w:t>ISO9001</w:t>
            </w:r>
            <w:r>
              <w:rPr>
                <w:rFonts w:hint="eastAsia" w:asciiTheme="minorEastAsia" w:hAnsiTheme="minorEastAsia" w:eastAsiaTheme="minorEastAsia" w:cstheme="minorEastAsia"/>
                <w:sz w:val="22"/>
                <w:szCs w:val="22"/>
                <w:highlight w:val="none"/>
              </w:rPr>
              <w:t>质量管理体系认证（认证范围须包含本次招标货物）；【提供有效的质量管理体系认证书复印件】</w:t>
            </w:r>
          </w:p>
          <w:p>
            <w:pPr>
              <w:widowControl/>
              <w:spacing w:line="480" w:lineRule="auto"/>
              <w:rPr>
                <w:highlight w:val="none"/>
              </w:rPr>
            </w:pPr>
            <w:r>
              <w:rPr>
                <w:rFonts w:hint="eastAsia" w:asciiTheme="minorEastAsia" w:hAnsiTheme="minorEastAsia" w:eastAsiaTheme="minorEastAsia" w:cstheme="minorEastAsia"/>
                <w:sz w:val="22"/>
                <w:szCs w:val="22"/>
                <w:highlight w:val="none"/>
              </w:rPr>
              <w:t>（3）本次投标产品需具有取得计量认证合格证书（CMA）的第三方质量检验机构出具的2021年至今的质量检验合格报告。【提供有效的质量检验合格报告复印件】</w:t>
            </w:r>
          </w:p>
        </w:tc>
      </w:tr>
    </w:tbl>
    <w:p>
      <w:pPr>
        <w:spacing w:line="480" w:lineRule="auto"/>
        <w:rPr>
          <w:rFonts w:ascii="宋体" w:hAnsi="宋体" w:cs="仿宋"/>
          <w:b/>
          <w:bCs/>
          <w:sz w:val="22"/>
          <w:szCs w:val="22"/>
          <w:highlight w:val="none"/>
        </w:rPr>
      </w:pPr>
      <w:r>
        <w:rPr>
          <w:rFonts w:hint="eastAsia" w:ascii="宋体" w:hAnsi="宋体" w:cs="仿宋"/>
          <w:b/>
          <w:bCs/>
          <w:sz w:val="22"/>
          <w:szCs w:val="22"/>
          <w:highlight w:val="none"/>
        </w:rPr>
        <w:t>注：1.投标人应附有效企业营业执照、</w:t>
      </w:r>
      <w:r>
        <w:rPr>
          <w:rFonts w:hint="eastAsia" w:ascii="宋体" w:hAnsi="宋体" w:cs="仿宋"/>
          <w:b/>
          <w:bCs/>
          <w:sz w:val="22"/>
          <w:szCs w:val="22"/>
          <w:highlight w:val="none"/>
          <w:lang w:eastAsia="zh-CN"/>
        </w:rPr>
        <w:t>ISO9001</w:t>
      </w:r>
      <w:r>
        <w:rPr>
          <w:rFonts w:ascii="宋体" w:hAnsi="宋体" w:cs="仿宋"/>
          <w:b/>
          <w:bCs/>
          <w:sz w:val="22"/>
          <w:szCs w:val="22"/>
          <w:highlight w:val="none"/>
        </w:rPr>
        <w:t>质量管理体系认证</w:t>
      </w:r>
      <w:r>
        <w:rPr>
          <w:rFonts w:hint="eastAsia" w:ascii="宋体" w:hAnsi="宋体" w:cs="仿宋"/>
          <w:b/>
          <w:bCs/>
          <w:sz w:val="22"/>
          <w:szCs w:val="22"/>
          <w:highlight w:val="none"/>
        </w:rPr>
        <w:t>证书</w:t>
      </w:r>
      <w:r>
        <w:rPr>
          <w:rFonts w:hint="eastAsia"/>
          <w:b/>
          <w:bCs/>
          <w:sz w:val="22"/>
          <w:szCs w:val="22"/>
          <w:highlight w:val="none"/>
        </w:rPr>
        <w:t>、质量检测报告</w:t>
      </w:r>
      <w:r>
        <w:rPr>
          <w:rFonts w:hint="eastAsia" w:cs="宋体"/>
          <w:b/>
          <w:bCs/>
          <w:sz w:val="22"/>
          <w:szCs w:val="22"/>
          <w:highlight w:val="none"/>
        </w:rPr>
        <w:t>复印件</w:t>
      </w:r>
      <w:r>
        <w:rPr>
          <w:rFonts w:hint="eastAsia" w:ascii="宋体" w:hAnsi="宋体" w:cs="仿宋"/>
          <w:b/>
          <w:bCs/>
          <w:sz w:val="22"/>
          <w:szCs w:val="22"/>
          <w:highlight w:val="none"/>
        </w:rPr>
        <w:t>，所有复印件均需加盖投标单位鲜章。</w:t>
      </w:r>
    </w:p>
    <w:p>
      <w:pPr>
        <w:numPr>
          <w:ilvl w:val="0"/>
          <w:numId w:val="0"/>
        </w:numPr>
        <w:spacing w:line="480" w:lineRule="auto"/>
        <w:ind w:left="421" w:leftChars="0"/>
        <w:rPr>
          <w:highlight w:val="none"/>
        </w:rPr>
      </w:pPr>
      <w:r>
        <w:rPr>
          <w:rFonts w:hint="eastAsia" w:ascii="宋体" w:hAnsi="宋体" w:cs="仿宋"/>
          <w:b/>
          <w:bCs/>
          <w:sz w:val="22"/>
          <w:szCs w:val="22"/>
          <w:highlight w:val="none"/>
          <w:lang w:val="en-US" w:eastAsia="zh-CN"/>
        </w:rPr>
        <w:t>2.</w:t>
      </w:r>
      <w:r>
        <w:rPr>
          <w:rFonts w:hint="eastAsia" w:ascii="宋体" w:hAnsi="宋体" w:cs="仿宋"/>
          <w:b/>
          <w:bCs/>
          <w:sz w:val="22"/>
          <w:szCs w:val="22"/>
          <w:highlight w:val="none"/>
        </w:rPr>
        <w:t>资质条件所填表格具体见第六章第五款中《基本情况表》</w:t>
      </w:r>
    </w:p>
    <w:p>
      <w:pPr>
        <w:keepNext w:val="0"/>
        <w:keepLines w:val="0"/>
        <w:pageBreakBefore w:val="0"/>
        <w:widowControl/>
        <w:kinsoku/>
        <w:wordWrap/>
        <w:overflowPunct/>
        <w:topLinePunct w:val="0"/>
        <w:autoSpaceDE/>
        <w:autoSpaceDN/>
        <w:bidi w:val="0"/>
        <w:adjustRightInd/>
        <w:snapToGrid/>
        <w:spacing w:after="143" w:afterLines="50"/>
        <w:jc w:val="center"/>
        <w:textAlignment w:val="auto"/>
        <w:rPr>
          <w:rFonts w:ascii="宋体" w:hAnsi="宋体"/>
          <w:b/>
          <w:bCs/>
          <w:sz w:val="24"/>
          <w:szCs w:val="24"/>
          <w:highlight w:val="none"/>
        </w:rPr>
      </w:pPr>
      <w:r>
        <w:rPr>
          <w:rFonts w:ascii="宋体" w:hAnsi="宋体"/>
          <w:b/>
          <w:bCs/>
          <w:sz w:val="24"/>
          <w:szCs w:val="24"/>
          <w:highlight w:val="none"/>
        </w:rPr>
        <w:t>附录</w:t>
      </w:r>
      <w:r>
        <w:rPr>
          <w:rFonts w:hint="eastAsia" w:ascii="宋体" w:hAnsi="宋体"/>
          <w:b/>
          <w:bCs/>
          <w:sz w:val="24"/>
          <w:szCs w:val="24"/>
          <w:highlight w:val="none"/>
        </w:rPr>
        <w:t>2财务</w:t>
      </w:r>
      <w:r>
        <w:rPr>
          <w:rFonts w:ascii="宋体" w:hAnsi="宋体"/>
          <w:b/>
          <w:bCs/>
          <w:sz w:val="24"/>
          <w:szCs w:val="24"/>
          <w:highlight w:val="none"/>
        </w:rPr>
        <w:t>要求</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000" w:type="pct"/>
            <w:vAlign w:val="center"/>
          </w:tcPr>
          <w:p>
            <w:pPr>
              <w:autoSpaceDE w:val="0"/>
              <w:autoSpaceDN w:val="0"/>
              <w:adjustRightInd w:val="0"/>
              <w:jc w:val="center"/>
              <w:rPr>
                <w:rFonts w:ascii="宋体" w:hAnsi="宋体" w:cs="仿宋"/>
                <w:sz w:val="24"/>
                <w:szCs w:val="24"/>
                <w:highlight w:val="none"/>
              </w:rPr>
            </w:pPr>
            <w:r>
              <w:rPr>
                <w:rFonts w:hint="eastAsia" w:cs="宋体" w:asciiTheme="minorEastAsia" w:hAnsiTheme="minorEastAsia"/>
                <w:b/>
                <w:kern w:val="0"/>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000" w:type="pct"/>
            <w:tcBorders>
              <w:bottom w:val="single" w:color="000000" w:sz="4" w:space="0"/>
            </w:tcBorders>
            <w:vAlign w:val="center"/>
          </w:tcPr>
          <w:p>
            <w:pPr>
              <w:spacing w:line="480" w:lineRule="auto"/>
              <w:rPr>
                <w:rFonts w:ascii="宋体" w:hAnsi="宋体" w:cs="仿宋"/>
                <w:sz w:val="24"/>
                <w:szCs w:val="24"/>
                <w:highlight w:val="none"/>
              </w:rPr>
            </w:pPr>
            <w:r>
              <w:rPr>
                <w:rFonts w:hint="eastAsia" w:ascii="宋体" w:hAnsi="宋体" w:cs="宋体"/>
                <w:szCs w:val="21"/>
                <w:highlight w:val="none"/>
              </w:rPr>
              <w:t>提供2021年度财务报表，2021年资金流动比率（流动资产/流动负债×100%） 大于1。如为2022年新成立的公司，需提供自成立之日起的所有月份的财务报表。</w:t>
            </w:r>
          </w:p>
        </w:tc>
      </w:tr>
    </w:tbl>
    <w:p>
      <w:pPr>
        <w:widowControl/>
        <w:spacing w:line="276" w:lineRule="auto"/>
        <w:jc w:val="both"/>
        <w:rPr>
          <w:rFonts w:hint="eastAsia" w:ascii="宋体" w:hAnsi="宋体"/>
          <w:b/>
          <w:bCs/>
          <w:sz w:val="24"/>
          <w:szCs w:val="24"/>
          <w:highlight w:val="none"/>
        </w:rPr>
      </w:pPr>
    </w:p>
    <w:tbl>
      <w:tblPr>
        <w:tblStyle w:val="35"/>
        <w:tblpPr w:leftFromText="180" w:rightFromText="180" w:vertAnchor="text" w:horzAnchor="page" w:tblpX="1098" w:tblpY="652"/>
        <w:tblOverlap w:val="never"/>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0" w:hRule="atLeast"/>
        </w:trPr>
        <w:tc>
          <w:tcPr>
            <w:tcW w:w="5000" w:type="pct"/>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业绩要求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5000" w:type="pct"/>
            <w:vAlign w:val="center"/>
          </w:tcPr>
          <w:p>
            <w:pPr>
              <w:widowControl/>
              <w:spacing w:line="360" w:lineRule="auto"/>
              <w:jc w:val="left"/>
              <w:rPr>
                <w:rFonts w:cs="宋体" w:asciiTheme="minorEastAsia" w:hAnsiTheme="minorEastAsia"/>
                <w:kern w:val="0"/>
                <w:sz w:val="24"/>
                <w:szCs w:val="24"/>
                <w:highlight w:val="none"/>
              </w:rPr>
            </w:pPr>
            <w:r>
              <w:rPr>
                <w:rFonts w:hint="eastAsia" w:ascii="宋体" w:hAnsi="宋体" w:cs="宋体"/>
                <w:sz w:val="22"/>
                <w:highlight w:val="none"/>
              </w:rPr>
              <w:t>投标人在2019年1月1日至投标截止之日止，具有相应投标货物供货业绩【相关证明材料：供货合同复印件】。</w:t>
            </w:r>
          </w:p>
        </w:tc>
      </w:tr>
    </w:tbl>
    <w:p>
      <w:pPr>
        <w:widowControl/>
        <w:spacing w:line="276" w:lineRule="auto"/>
        <w:jc w:val="center"/>
        <w:rPr>
          <w:rFonts w:hint="eastAsia" w:ascii="宋体" w:hAnsi="宋体"/>
          <w:b/>
          <w:bCs/>
          <w:sz w:val="24"/>
          <w:szCs w:val="24"/>
          <w:highlight w:val="none"/>
        </w:rPr>
      </w:pPr>
      <w:r>
        <w:rPr>
          <w:rFonts w:hint="eastAsia" w:ascii="宋体" w:hAnsi="宋体"/>
          <w:b/>
          <w:bCs/>
          <w:sz w:val="24"/>
          <w:szCs w:val="24"/>
          <w:highlight w:val="none"/>
        </w:rPr>
        <w:t xml:space="preserve">附录3: </w:t>
      </w:r>
      <w:r>
        <w:rPr>
          <w:rFonts w:hint="eastAsia" w:ascii="宋体" w:hAnsi="宋体"/>
          <w:b/>
          <w:bCs/>
          <w:sz w:val="24"/>
          <w:szCs w:val="24"/>
          <w:highlight w:val="none"/>
          <w:lang w:val="en-US" w:eastAsia="zh-CN"/>
        </w:rPr>
        <w:t>组织供货能力</w:t>
      </w:r>
      <w:r>
        <w:rPr>
          <w:rFonts w:hint="eastAsia" w:ascii="宋体" w:hAnsi="宋体"/>
          <w:b/>
          <w:bCs/>
          <w:sz w:val="24"/>
          <w:szCs w:val="24"/>
          <w:highlight w:val="none"/>
        </w:rPr>
        <w:t>要求</w:t>
      </w: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附录4: 信誉要求</w:t>
      </w:r>
    </w:p>
    <w:tbl>
      <w:tblPr>
        <w:tblStyle w:val="35"/>
        <w:tblpPr w:leftFromText="180" w:rightFromText="180" w:vertAnchor="text" w:horzAnchor="page" w:tblpX="1064" w:tblpY="352"/>
        <w:tblOverlap w:val="never"/>
        <w:tblW w:w="5035"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00" w:type="pct"/>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信誉要求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5000" w:type="pct"/>
            <w:vAlign w:val="center"/>
          </w:tcPr>
          <w:p>
            <w:pPr>
              <w:numPr>
                <w:ilvl w:val="0"/>
                <w:numId w:val="0"/>
              </w:numPr>
              <w:autoSpaceDE w:val="0"/>
              <w:autoSpaceDN w:val="0"/>
              <w:adjustRightInd w:val="0"/>
              <w:spacing w:line="480" w:lineRule="auto"/>
              <w:jc w:val="left"/>
              <w:rPr>
                <w:highlight w:val="none"/>
              </w:rPr>
            </w:pPr>
            <w:r>
              <w:rPr>
                <w:rFonts w:hint="eastAsia"/>
                <w:highlight w:val="none"/>
                <w:lang w:val="en-US" w:eastAsia="zh-CN"/>
              </w:rPr>
              <w:t>1.</w:t>
            </w:r>
            <w:r>
              <w:rPr>
                <w:rFonts w:hint="eastAsia"/>
                <w:highlight w:val="none"/>
              </w:rPr>
              <w:t>在国家企业信用信息公示系统（www.gsxt.gov.cn）中被列入严重违法失信企业名单的投标人，不得参加投标；</w:t>
            </w:r>
          </w:p>
          <w:p>
            <w:pPr>
              <w:autoSpaceDE w:val="0"/>
              <w:autoSpaceDN w:val="0"/>
              <w:adjustRightInd w:val="0"/>
              <w:spacing w:line="480" w:lineRule="auto"/>
              <w:jc w:val="left"/>
              <w:rPr>
                <w:highlight w:val="none"/>
              </w:rPr>
            </w:pPr>
            <w:r>
              <w:rPr>
                <w:rFonts w:hint="eastAsia"/>
                <w:highlight w:val="none"/>
              </w:rPr>
              <w:t>2.在“信用中国”网站（www.creditchina.gov.cn）中被列入失信被执行人名单的投标人，不得参加投标。</w:t>
            </w:r>
          </w:p>
        </w:tc>
      </w:tr>
    </w:tbl>
    <w:p>
      <w:pPr>
        <w:widowControl/>
        <w:spacing w:line="276" w:lineRule="auto"/>
        <w:jc w:val="both"/>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附录5: 其他要求</w:t>
      </w:r>
    </w:p>
    <w:tbl>
      <w:tblPr>
        <w:tblStyle w:val="35"/>
        <w:tblpPr w:leftFromText="180" w:rightFromText="180" w:vertAnchor="text" w:horzAnchor="page" w:tblpX="1064" w:tblpY="352"/>
        <w:tblOverlap w:val="never"/>
        <w:tblW w:w="5036"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3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0" w:hRule="atLeast"/>
        </w:trPr>
        <w:tc>
          <w:tcPr>
            <w:tcW w:w="5000" w:type="pct"/>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trPr>
        <w:tc>
          <w:tcPr>
            <w:tcW w:w="5000" w:type="pct"/>
            <w:vAlign w:val="center"/>
          </w:tcPr>
          <w:p>
            <w:pPr>
              <w:autoSpaceDE w:val="0"/>
              <w:autoSpaceDN w:val="0"/>
              <w:adjustRightInd w:val="0"/>
              <w:spacing w:line="480" w:lineRule="auto"/>
              <w:jc w:val="left"/>
              <w:rPr>
                <w:highlight w:val="none"/>
              </w:rPr>
            </w:pPr>
            <w:r>
              <w:rPr>
                <w:rFonts w:hint="eastAsia"/>
                <w:highlight w:val="none"/>
              </w:rPr>
              <w:t>1.与招标人存在利害关系可能影响招标公正性的法人、其他组织或者个人，不得参加投标；单位负责人为同一人或者存在控股、管理关系的不同单位，不得同时参加同一</w:t>
            </w:r>
            <w:r>
              <w:rPr>
                <w:rFonts w:hint="eastAsia"/>
                <w:highlight w:val="none"/>
                <w:lang w:val="en-US" w:eastAsia="zh-CN"/>
              </w:rPr>
              <w:t>包件</w:t>
            </w:r>
            <w:r>
              <w:rPr>
                <w:rFonts w:hint="eastAsia"/>
                <w:highlight w:val="none"/>
              </w:rPr>
              <w:t>的投标，否则相关投标均无效。</w:t>
            </w:r>
          </w:p>
          <w:p>
            <w:pPr>
              <w:autoSpaceDE w:val="0"/>
              <w:autoSpaceDN w:val="0"/>
              <w:adjustRightInd w:val="0"/>
              <w:spacing w:line="480" w:lineRule="auto"/>
              <w:jc w:val="left"/>
              <w:rPr>
                <w:rFonts w:cs="宋体" w:asciiTheme="minorEastAsia" w:hAnsiTheme="minorEastAsia"/>
                <w:kern w:val="0"/>
                <w:sz w:val="24"/>
                <w:szCs w:val="24"/>
                <w:highlight w:val="none"/>
              </w:rPr>
            </w:pPr>
            <w:r>
              <w:rPr>
                <w:rFonts w:hint="eastAsia"/>
                <w:highlight w:val="none"/>
              </w:rPr>
              <w:t>2.本次招标不接受联合体投标，不允许分包和转包。</w:t>
            </w:r>
          </w:p>
        </w:tc>
      </w:tr>
    </w:tbl>
    <w:p>
      <w:pPr>
        <w:widowControl/>
        <w:jc w:val="left"/>
        <w:rPr>
          <w:rFonts w:ascii="宋体" w:hAnsi="宋体" w:cs="仿宋"/>
          <w:szCs w:val="21"/>
          <w:highlight w:val="none"/>
        </w:rPr>
      </w:pPr>
    </w:p>
    <w:p>
      <w:pPr>
        <w:widowControl/>
        <w:jc w:val="left"/>
        <w:rPr>
          <w:rFonts w:ascii="宋体" w:hAnsi="宋体" w:cs="仿宋"/>
          <w:szCs w:val="21"/>
          <w:highlight w:val="none"/>
        </w:rPr>
      </w:pPr>
    </w:p>
    <w:p>
      <w:pPr>
        <w:widowControl/>
        <w:spacing w:line="360" w:lineRule="auto"/>
        <w:jc w:val="left"/>
        <w:rPr>
          <w:rFonts w:ascii="Times New Roman" w:hAnsi="Times New Roman"/>
          <w:highlight w:val="none"/>
        </w:rPr>
      </w:pPr>
      <w:bookmarkStart w:id="31" w:name="_Toc26816"/>
      <w:bookmarkStart w:id="32" w:name="_Toc492288387"/>
      <w:r>
        <w:rPr>
          <w:rFonts w:ascii="Times New Roman" w:hAnsi="Times New Roman"/>
          <w:highlight w:val="none"/>
        </w:rPr>
        <w:br w:type="page"/>
      </w:r>
    </w:p>
    <w:p>
      <w:pPr>
        <w:pStyle w:val="5"/>
        <w:rPr>
          <w:rFonts w:ascii="Times New Roman" w:hAnsi="Times New Roman"/>
          <w:highlight w:val="none"/>
        </w:rPr>
      </w:pPr>
      <w:bookmarkStart w:id="33" w:name="_Toc5647"/>
      <w:r>
        <w:rPr>
          <w:rFonts w:ascii="Times New Roman" w:hAnsi="Times New Roman"/>
          <w:highlight w:val="none"/>
        </w:rPr>
        <w:t>1. 总则</w:t>
      </w:r>
      <w:bookmarkEnd w:id="31"/>
      <w:bookmarkEnd w:id="32"/>
      <w:bookmarkEnd w:id="33"/>
    </w:p>
    <w:p>
      <w:pPr>
        <w:pStyle w:val="6"/>
        <w:spacing w:line="240" w:lineRule="auto"/>
        <w:ind w:firstLine="137"/>
        <w:rPr>
          <w:rFonts w:ascii="Times New Roman" w:hAnsi="Times New Roman"/>
          <w:highlight w:val="none"/>
        </w:rPr>
      </w:pPr>
      <w:bookmarkStart w:id="34" w:name="_Toc29212"/>
      <w:bookmarkStart w:id="35" w:name="_Toc492288388"/>
      <w:bookmarkStart w:id="36" w:name="_Toc17380"/>
      <w:r>
        <w:rPr>
          <w:rFonts w:ascii="Times New Roman" w:hAnsi="Times New Roman"/>
          <w:highlight w:val="none"/>
        </w:rPr>
        <w:t>1.1 招标项目概况</w:t>
      </w:r>
      <w:bookmarkEnd w:id="34"/>
      <w:bookmarkEnd w:id="35"/>
      <w:bookmarkEnd w:id="36"/>
    </w:p>
    <w:p>
      <w:pPr>
        <w:spacing w:line="400" w:lineRule="exact"/>
        <w:ind w:firstLine="420" w:firstLineChars="200"/>
        <w:rPr>
          <w:rFonts w:ascii="Times New Roman" w:hAnsi="Times New Roman"/>
          <w:highlight w:val="none"/>
        </w:rPr>
      </w:pPr>
      <w:r>
        <w:rPr>
          <w:rFonts w:ascii="Times New Roman" w:hAnsi="Times New Roman"/>
          <w:highlight w:val="none"/>
        </w:rPr>
        <w:t>1.1.1根据《中华人民共和国招标投标法》、《中华人民共和国招标投标法实施条例》等有关法律、法规和规章的规定，本招标项目已具备招标条件，现对材料采购进行招标。</w:t>
      </w:r>
    </w:p>
    <w:p>
      <w:pPr>
        <w:spacing w:line="400" w:lineRule="exact"/>
        <w:ind w:firstLine="420" w:firstLineChars="200"/>
        <w:rPr>
          <w:rFonts w:ascii="Times New Roman" w:hAnsi="Times New Roman"/>
          <w:highlight w:val="none"/>
        </w:rPr>
      </w:pPr>
      <w:r>
        <w:rPr>
          <w:rFonts w:ascii="Times New Roman" w:hAnsi="Times New Roman"/>
          <w:highlight w:val="none"/>
        </w:rPr>
        <w:t>1.1.2 招标人：见投标人须知前附表。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1.1.3 招标代理机构：见投标人须知前附表。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1.1.4招标项目名称：见投标人须知前附表。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1.1.5工程项目名称：即招标项目所属的工程建设项目，见投标人须知前附表。</w:t>
      </w:r>
    </w:p>
    <w:p>
      <w:pPr>
        <w:pStyle w:val="6"/>
        <w:spacing w:line="240" w:lineRule="auto"/>
        <w:ind w:firstLine="137"/>
        <w:rPr>
          <w:rFonts w:ascii="Times New Roman" w:hAnsi="Times New Roman"/>
          <w:highlight w:val="none"/>
        </w:rPr>
      </w:pPr>
      <w:bookmarkStart w:id="37" w:name="_Toc23637"/>
      <w:bookmarkStart w:id="38" w:name="_Toc32539"/>
      <w:bookmarkStart w:id="39" w:name="_Toc492288389"/>
      <w:r>
        <w:rPr>
          <w:rFonts w:ascii="Times New Roman" w:hAnsi="Times New Roman"/>
          <w:highlight w:val="none"/>
        </w:rPr>
        <w:t>1.2 招标项目的资金来源和落实情况</w:t>
      </w:r>
      <w:bookmarkEnd w:id="37"/>
      <w:bookmarkEnd w:id="38"/>
      <w:bookmarkEnd w:id="39"/>
    </w:p>
    <w:p>
      <w:pPr>
        <w:spacing w:line="400" w:lineRule="exact"/>
        <w:ind w:firstLine="420" w:firstLineChars="200"/>
        <w:rPr>
          <w:rFonts w:ascii="Times New Roman" w:hAnsi="Times New Roman"/>
          <w:highlight w:val="none"/>
        </w:rPr>
      </w:pPr>
      <w:r>
        <w:rPr>
          <w:rFonts w:ascii="Times New Roman" w:hAnsi="Times New Roman"/>
          <w:highlight w:val="none"/>
        </w:rPr>
        <w:t>1.2.1 资金来源及比例：见投标人须知前附表。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1.2.2 资金落实情况：见投标人须知前附表。</w:t>
      </w:r>
    </w:p>
    <w:p>
      <w:pPr>
        <w:pStyle w:val="6"/>
        <w:spacing w:line="240" w:lineRule="auto"/>
        <w:ind w:firstLine="137"/>
        <w:rPr>
          <w:rFonts w:ascii="Times New Roman" w:hAnsi="Times New Roman"/>
          <w:highlight w:val="none"/>
        </w:rPr>
      </w:pPr>
      <w:bookmarkStart w:id="40" w:name="_Toc27296"/>
      <w:bookmarkStart w:id="41" w:name="_Toc22811"/>
      <w:bookmarkStart w:id="42" w:name="_Toc492288390"/>
      <w:r>
        <w:rPr>
          <w:rFonts w:ascii="Times New Roman" w:hAnsi="Times New Roman"/>
          <w:highlight w:val="none"/>
        </w:rPr>
        <w:t>1.3招标范围、交货期、交货地点和质量标准</w:t>
      </w:r>
      <w:bookmarkEnd w:id="40"/>
      <w:bookmarkEnd w:id="41"/>
      <w:bookmarkEnd w:id="42"/>
    </w:p>
    <w:p>
      <w:pPr>
        <w:spacing w:line="400" w:lineRule="exact"/>
        <w:ind w:firstLine="420" w:firstLineChars="200"/>
        <w:rPr>
          <w:rFonts w:ascii="Times New Roman" w:hAnsi="Times New Roman"/>
          <w:highlight w:val="none"/>
        </w:rPr>
      </w:pPr>
      <w:r>
        <w:rPr>
          <w:rFonts w:ascii="Times New Roman" w:hAnsi="Times New Roman"/>
          <w:highlight w:val="none"/>
        </w:rPr>
        <w:t>1.3.1 招标范围：见投标人须知前附表。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1.3.2 交货期：见投标人须知前附表。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1.3.3 交货地点：见投标人须知前附表。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1.3.4 质量标准：见投标人须知前附表。</w:t>
      </w:r>
    </w:p>
    <w:p>
      <w:pPr>
        <w:pStyle w:val="6"/>
        <w:spacing w:line="240" w:lineRule="auto"/>
        <w:ind w:firstLine="137"/>
        <w:rPr>
          <w:rFonts w:ascii="Times New Roman" w:hAnsi="Times New Roman"/>
          <w:highlight w:val="none"/>
        </w:rPr>
      </w:pPr>
      <w:bookmarkStart w:id="43" w:name="_Toc16533"/>
      <w:bookmarkStart w:id="44" w:name="_Toc492288391"/>
      <w:bookmarkStart w:id="45" w:name="_Toc5013"/>
      <w:r>
        <w:rPr>
          <w:rFonts w:ascii="Times New Roman" w:hAnsi="Times New Roman"/>
          <w:highlight w:val="none"/>
        </w:rPr>
        <w:t>1.4投标人资格要求</w:t>
      </w:r>
      <w:bookmarkEnd w:id="43"/>
      <w:bookmarkEnd w:id="44"/>
      <w:bookmarkEnd w:id="45"/>
    </w:p>
    <w:p>
      <w:pPr>
        <w:spacing w:line="400" w:lineRule="exact"/>
        <w:ind w:firstLine="420" w:firstLineChars="200"/>
        <w:rPr>
          <w:rFonts w:ascii="Times New Roman" w:hAnsi="Times New Roman"/>
          <w:highlight w:val="none"/>
        </w:rPr>
      </w:pPr>
      <w:r>
        <w:rPr>
          <w:rFonts w:ascii="Times New Roman" w:hAnsi="Times New Roman"/>
          <w:highlight w:val="none"/>
        </w:rPr>
        <w:t>1.4.1投标人应具备承担本招标项目资质条件、能力和信誉：</w:t>
      </w:r>
    </w:p>
    <w:p>
      <w:pPr>
        <w:spacing w:line="400" w:lineRule="exact"/>
        <w:ind w:firstLine="315" w:firstLineChars="150"/>
        <w:rPr>
          <w:rFonts w:ascii="Times New Roman" w:hAnsi="Times New Roman"/>
          <w:highlight w:val="none"/>
        </w:rPr>
      </w:pPr>
      <w:r>
        <w:rPr>
          <w:rFonts w:ascii="Times New Roman" w:hAnsi="Times New Roman"/>
          <w:highlight w:val="none"/>
        </w:rPr>
        <w:t>（1）资质要求：见投标人须知前附表；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2</w:t>
      </w:r>
      <w:r>
        <w:rPr>
          <w:rFonts w:ascii="Times New Roman" w:hAnsi="Times New Roman"/>
          <w:highlight w:val="none"/>
        </w:rPr>
        <w:t>）业绩要求：见投标人须知前附表；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3</w:t>
      </w:r>
      <w:r>
        <w:rPr>
          <w:rFonts w:ascii="Times New Roman" w:hAnsi="Times New Roman"/>
          <w:highlight w:val="none"/>
        </w:rPr>
        <w:t>）其他要求：见投标人须知前附表</w:t>
      </w:r>
      <w:r>
        <w:rPr>
          <w:rFonts w:hint="eastAsia"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投标人为代理经销商的，对投标人的资质要求包含对制造商的资质要求，对投标人的业绩要求包含对投标材料的业绩要求。</w:t>
      </w:r>
    </w:p>
    <w:p>
      <w:pPr>
        <w:spacing w:line="400" w:lineRule="exact"/>
        <w:ind w:firstLine="420" w:firstLineChars="200"/>
        <w:rPr>
          <w:rFonts w:ascii="Times New Roman" w:hAnsi="Times New Roman"/>
          <w:highlight w:val="none"/>
        </w:rPr>
      </w:pPr>
      <w:r>
        <w:rPr>
          <w:rFonts w:ascii="Times New Roman" w:hAnsi="Times New Roman"/>
          <w:highlight w:val="none"/>
        </w:rPr>
        <w:t>需要提交的相关证明材料见本章第3.5款的规定。</w:t>
      </w:r>
    </w:p>
    <w:p>
      <w:pPr>
        <w:spacing w:line="400" w:lineRule="exact"/>
        <w:ind w:firstLine="420" w:firstLineChars="200"/>
        <w:rPr>
          <w:rFonts w:ascii="Times New Roman" w:hAnsi="Times New Roman"/>
          <w:highlight w:val="none"/>
        </w:rPr>
      </w:pPr>
      <w:r>
        <w:rPr>
          <w:rFonts w:ascii="Times New Roman" w:hAnsi="Times New Roman"/>
          <w:highlight w:val="none"/>
        </w:rPr>
        <w:t>1.4.2投标人须知前附表规定接受联合体投标的，联合体除应符合本章第1.4.1项和投标人须知前附表的要求外，还应遵守以下规定：</w:t>
      </w:r>
    </w:p>
    <w:p>
      <w:pPr>
        <w:spacing w:line="400" w:lineRule="exact"/>
        <w:ind w:firstLine="315" w:firstLineChars="150"/>
        <w:rPr>
          <w:rFonts w:ascii="Times New Roman" w:hAnsi="Times New Roman"/>
          <w:highlight w:val="none"/>
        </w:rPr>
      </w:pPr>
      <w:r>
        <w:rPr>
          <w:rFonts w:ascii="Times New Roman" w:hAnsi="Times New Roman"/>
          <w:highlight w:val="none"/>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highlight w:val="none"/>
        </w:rPr>
      </w:pPr>
      <w:r>
        <w:rPr>
          <w:rFonts w:ascii="Times New Roman" w:hAnsi="Times New Roman"/>
          <w:highlight w:val="none"/>
        </w:rPr>
        <w:t>（2）由同一专业的单位组成的联合体，按照资质等级较低的单位确定资质等级；</w:t>
      </w:r>
    </w:p>
    <w:p>
      <w:pPr>
        <w:spacing w:line="400" w:lineRule="exact"/>
        <w:ind w:firstLine="315" w:firstLineChars="150"/>
        <w:rPr>
          <w:rFonts w:ascii="Times New Roman" w:hAnsi="Times New Roman"/>
          <w:highlight w:val="none"/>
        </w:rPr>
      </w:pPr>
      <w:r>
        <w:rPr>
          <w:rFonts w:ascii="Times New Roman" w:hAnsi="Times New Roman"/>
          <w:highlight w:val="none"/>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1.4.3 投标人不得存在下列情形之一：</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（1）与招标人存在利害关系且可能影响招标公正性；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（2）与本招标项目的其他投标人为同一个单位负责人；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（3）与本招标项目的其他投标人存在控股、管理关系；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（4）与本招标项目其他投标人代理同一个制造商同一品牌的材料投标；</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（5）为本招标项目提供过设计、编制技术规范和其他文件的咨询服务；</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（6）为本工程项目的相关监理人，或者与本工程项目的相关监理人存在隶属关系或者其他利害关系；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（7）为本招标项目的代建人；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（8）为本招标项目的招标代理机构；</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（9）与本招标项目的监理人或代建人或招标代理机构同为一个法定代表人；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（10）与本招标项目的监理人或代建人或招标代理机构存在控股或参股关系；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（11）被依法暂停或者取消投标资格；</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（12）被责令停产停业、暂扣或者吊销许可证、暂扣或者吊销执照；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（13）进入清算程序，或被宣告破产，或其他丧失履约能力的情形；</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（14）在最近三年内发生重大产品质量问题（以相关行业主管部门的行政处罚决定或司法机关出具的有关法律文书为准）；</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（15）被工商行政管理机关在全国企业信用信息公示系统中列入严重违法失信企业名单；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（16）被最高人民法院在“信用中国”网站（www.creditchina.gov.cn）或各级信用信息共享平台中列入失信被执行人名单；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rPr>
        <w:t>7</w:t>
      </w:r>
      <w:r>
        <w:rPr>
          <w:rFonts w:ascii="Times New Roman" w:hAnsi="Times New Roman"/>
          <w:szCs w:val="21"/>
          <w:highlight w:val="none"/>
        </w:rPr>
        <w:t>）法律法规或投标人须知前附表规定的其他情形。</w:t>
      </w:r>
    </w:p>
    <w:p>
      <w:pPr>
        <w:pStyle w:val="6"/>
        <w:spacing w:line="240" w:lineRule="auto"/>
        <w:ind w:firstLine="137"/>
        <w:rPr>
          <w:rFonts w:ascii="Times New Roman" w:hAnsi="Times New Roman"/>
          <w:highlight w:val="none"/>
        </w:rPr>
      </w:pPr>
      <w:bookmarkStart w:id="46" w:name="_Toc25894"/>
      <w:bookmarkStart w:id="47" w:name="_Toc492288392"/>
      <w:bookmarkStart w:id="48" w:name="_Toc26725"/>
      <w:r>
        <w:rPr>
          <w:rFonts w:ascii="Times New Roman" w:hAnsi="Times New Roman"/>
          <w:highlight w:val="none"/>
        </w:rPr>
        <w:t xml:space="preserve">1.5 </w:t>
      </w:r>
      <w:r>
        <w:rPr>
          <w:rFonts w:hint="eastAsia" w:ascii="Times New Roman" w:hAnsi="Times New Roman"/>
          <w:highlight w:val="none"/>
        </w:rPr>
        <w:t>费用承担</w:t>
      </w:r>
      <w:bookmarkEnd w:id="46"/>
      <w:bookmarkEnd w:id="47"/>
      <w:bookmarkEnd w:id="48"/>
    </w:p>
    <w:p>
      <w:pPr>
        <w:spacing w:line="400" w:lineRule="exact"/>
        <w:ind w:firstLine="420" w:firstLineChars="200"/>
        <w:rPr>
          <w:rFonts w:ascii="Times New Roman" w:hAnsi="Times New Roman"/>
          <w:highlight w:val="none"/>
        </w:rPr>
      </w:pPr>
      <w:r>
        <w:rPr>
          <w:rFonts w:ascii="Times New Roman" w:hAnsi="Times New Roman"/>
          <w:highlight w:val="none"/>
        </w:rPr>
        <w:t>投标人准备和参加投标活动发生的费用自理。</w:t>
      </w:r>
    </w:p>
    <w:p>
      <w:pPr>
        <w:pStyle w:val="6"/>
        <w:spacing w:line="240" w:lineRule="auto"/>
        <w:ind w:firstLine="137"/>
        <w:rPr>
          <w:rFonts w:ascii="Times New Roman" w:hAnsi="Times New Roman"/>
          <w:highlight w:val="none"/>
        </w:rPr>
      </w:pPr>
      <w:bookmarkStart w:id="49" w:name="_Toc18773"/>
      <w:bookmarkStart w:id="50" w:name="_Toc492288393"/>
      <w:bookmarkStart w:id="51" w:name="_Toc1069"/>
      <w:r>
        <w:rPr>
          <w:rFonts w:ascii="Times New Roman" w:hAnsi="Times New Roman"/>
          <w:highlight w:val="none"/>
        </w:rPr>
        <w:t>1.6</w:t>
      </w:r>
      <w:r>
        <w:rPr>
          <w:rFonts w:hint="eastAsia" w:ascii="Times New Roman" w:hAnsi="Times New Roman"/>
          <w:highlight w:val="none"/>
        </w:rPr>
        <w:t>保密</w:t>
      </w:r>
      <w:bookmarkEnd w:id="49"/>
      <w:bookmarkEnd w:id="50"/>
      <w:bookmarkEnd w:id="51"/>
    </w:p>
    <w:p>
      <w:pPr>
        <w:spacing w:line="400" w:lineRule="exact"/>
        <w:ind w:firstLine="420" w:firstLineChars="200"/>
        <w:rPr>
          <w:rFonts w:ascii="Times New Roman" w:hAnsi="Times New Roman"/>
          <w:highlight w:val="none"/>
        </w:rPr>
      </w:pPr>
      <w:r>
        <w:rPr>
          <w:rFonts w:ascii="Times New Roman" w:hAnsi="Times New Roman"/>
          <w:highlight w:val="none"/>
        </w:rPr>
        <w:t>参与招标投标活动的各方应对招标文件和投标文件中的商业和技术等秘密保密，否则应承担相应的法律责任。</w:t>
      </w:r>
    </w:p>
    <w:p>
      <w:pPr>
        <w:pStyle w:val="6"/>
        <w:spacing w:line="240" w:lineRule="auto"/>
        <w:ind w:firstLine="137"/>
        <w:rPr>
          <w:rFonts w:ascii="Times New Roman" w:hAnsi="Times New Roman"/>
          <w:highlight w:val="none"/>
        </w:rPr>
      </w:pPr>
      <w:bookmarkStart w:id="52" w:name="_Toc11609"/>
      <w:bookmarkStart w:id="53" w:name="_Toc6037"/>
      <w:bookmarkStart w:id="54" w:name="_Toc492288394"/>
      <w:r>
        <w:rPr>
          <w:rFonts w:ascii="Times New Roman" w:hAnsi="Times New Roman"/>
          <w:highlight w:val="none"/>
        </w:rPr>
        <w:t>1.7 语言文字</w:t>
      </w:r>
      <w:bookmarkEnd w:id="52"/>
      <w:bookmarkEnd w:id="53"/>
      <w:bookmarkEnd w:id="54"/>
    </w:p>
    <w:p>
      <w:pPr>
        <w:spacing w:line="400" w:lineRule="exact"/>
        <w:ind w:firstLine="420" w:firstLineChars="200"/>
        <w:rPr>
          <w:rFonts w:ascii="Times New Roman" w:hAnsi="Times New Roman"/>
          <w:highlight w:val="none"/>
        </w:rPr>
      </w:pPr>
      <w:r>
        <w:rPr>
          <w:rFonts w:ascii="Times New Roman" w:hAnsi="Times New Roman"/>
          <w:highlight w:val="none"/>
        </w:rPr>
        <w:t>招标投标文件使用的语言文字为中文。专用术语使用外文的，应附有中文注释。</w:t>
      </w:r>
    </w:p>
    <w:p>
      <w:pPr>
        <w:pStyle w:val="6"/>
        <w:spacing w:line="240" w:lineRule="auto"/>
        <w:ind w:firstLine="137"/>
        <w:rPr>
          <w:rFonts w:ascii="Times New Roman" w:hAnsi="Times New Roman"/>
          <w:highlight w:val="none"/>
        </w:rPr>
      </w:pPr>
      <w:bookmarkStart w:id="55" w:name="_Toc11040"/>
      <w:bookmarkStart w:id="56" w:name="_Toc6839"/>
      <w:bookmarkStart w:id="57" w:name="_Toc492288395"/>
      <w:r>
        <w:rPr>
          <w:rFonts w:ascii="Times New Roman" w:hAnsi="Times New Roman"/>
          <w:highlight w:val="none"/>
        </w:rPr>
        <w:t>1.8计量单位</w:t>
      </w:r>
      <w:bookmarkEnd w:id="55"/>
      <w:bookmarkEnd w:id="56"/>
      <w:bookmarkEnd w:id="57"/>
    </w:p>
    <w:p>
      <w:pPr>
        <w:spacing w:line="400" w:lineRule="exact"/>
        <w:ind w:firstLine="420" w:firstLineChars="200"/>
        <w:rPr>
          <w:rFonts w:ascii="Times New Roman" w:hAnsi="Times New Roman"/>
          <w:highlight w:val="none"/>
        </w:rPr>
      </w:pPr>
      <w:r>
        <w:rPr>
          <w:rFonts w:ascii="Times New Roman" w:hAnsi="Times New Roman"/>
          <w:highlight w:val="none"/>
        </w:rPr>
        <w:t>所有计量均采用中华人民共和国法定计量单位。</w:t>
      </w:r>
    </w:p>
    <w:p>
      <w:pPr>
        <w:pStyle w:val="6"/>
        <w:spacing w:line="240" w:lineRule="auto"/>
        <w:ind w:firstLine="137"/>
        <w:rPr>
          <w:rFonts w:ascii="Times New Roman" w:hAnsi="Times New Roman"/>
          <w:highlight w:val="none"/>
        </w:rPr>
      </w:pPr>
      <w:bookmarkStart w:id="58" w:name="_Toc492288396"/>
      <w:bookmarkStart w:id="59" w:name="_Toc15531"/>
      <w:bookmarkStart w:id="60" w:name="_Toc27018"/>
      <w:r>
        <w:rPr>
          <w:rFonts w:ascii="Times New Roman" w:hAnsi="Times New Roman"/>
          <w:highlight w:val="none"/>
        </w:rPr>
        <w:t>1.9投标预备会</w:t>
      </w:r>
      <w:bookmarkEnd w:id="58"/>
      <w:bookmarkEnd w:id="59"/>
      <w:bookmarkEnd w:id="60"/>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.3 投标预备会后，招标人将对投标人所提问题的澄清，以投标人须知前附表规定的形式通知所有购买招标文件的投标人。该澄清内容为招标文件的组成部分。</w:t>
      </w:r>
    </w:p>
    <w:p>
      <w:pPr>
        <w:pStyle w:val="6"/>
        <w:spacing w:line="240" w:lineRule="auto"/>
        <w:ind w:firstLine="137"/>
        <w:rPr>
          <w:rFonts w:ascii="Times New Roman" w:hAnsi="Times New Roman"/>
          <w:highlight w:val="none"/>
        </w:rPr>
      </w:pPr>
      <w:bookmarkStart w:id="61" w:name="_Toc27291"/>
      <w:bookmarkStart w:id="62" w:name="_Toc10076"/>
      <w:bookmarkStart w:id="63" w:name="_Toc492288397"/>
      <w:r>
        <w:rPr>
          <w:rFonts w:ascii="Times New Roman" w:hAnsi="Times New Roman"/>
          <w:highlight w:val="none"/>
        </w:rPr>
        <w:t>1.10 分包</w:t>
      </w:r>
      <w:bookmarkEnd w:id="61"/>
      <w:bookmarkEnd w:id="62"/>
      <w:bookmarkEnd w:id="63"/>
    </w:p>
    <w:p>
      <w:pPr>
        <w:spacing w:line="400" w:lineRule="exact"/>
        <w:ind w:firstLine="420" w:firstLineChars="200"/>
        <w:rPr>
          <w:rFonts w:ascii="Times New Roman" w:hAnsi="Times New Roman"/>
          <w:szCs w:val="20"/>
          <w:highlight w:val="none"/>
        </w:rPr>
      </w:pPr>
      <w:r>
        <w:rPr>
          <w:rFonts w:ascii="Times New Roman" w:hAnsi="Times New Roman"/>
          <w:highlight w:val="none"/>
        </w:rPr>
        <w:t xml:space="preserve">1.10.1 投标人拟在中标后将中标项目的非主体材料进行分包的，应符合投标人须知前附表规定的分包内容、分包金额和资质要求等限制性条件，除投标人须知前附表规定的非主体材料外，其他工作不得分包。 </w:t>
      </w:r>
    </w:p>
    <w:p>
      <w:pPr>
        <w:spacing w:line="400" w:lineRule="exact"/>
        <w:ind w:firstLine="420" w:firstLineChars="200"/>
        <w:rPr>
          <w:rFonts w:ascii="Times New Roman" w:hAnsi="Times New Roman"/>
          <w:highlight w:val="none"/>
        </w:rPr>
      </w:pPr>
      <w:r>
        <w:rPr>
          <w:rFonts w:ascii="Times New Roman" w:hAnsi="Times New Roman"/>
          <w:highlight w:val="none"/>
        </w:rPr>
        <w:t>1.10.2中标人不得向他人转让中标项目，接受分包的人不得再次分包。中标人应当就分包项目向招标人负责，接受分包的人就分包项目承担连带责任。</w:t>
      </w:r>
    </w:p>
    <w:p>
      <w:pPr>
        <w:pStyle w:val="6"/>
        <w:spacing w:line="240" w:lineRule="auto"/>
        <w:ind w:firstLine="137"/>
        <w:rPr>
          <w:rFonts w:ascii="Times New Roman" w:hAnsi="Times New Roman"/>
          <w:highlight w:val="none"/>
        </w:rPr>
      </w:pPr>
      <w:bookmarkStart w:id="64" w:name="_Toc492288398"/>
      <w:bookmarkStart w:id="65" w:name="_Toc28563"/>
      <w:bookmarkStart w:id="66" w:name="_Toc5675"/>
      <w:r>
        <w:rPr>
          <w:rFonts w:ascii="Times New Roman" w:hAnsi="Times New Roman"/>
          <w:highlight w:val="none"/>
        </w:rPr>
        <w:t>1.11响应和偏差</w:t>
      </w:r>
      <w:bookmarkEnd w:id="64"/>
      <w:bookmarkEnd w:id="65"/>
      <w:bookmarkEnd w:id="66"/>
    </w:p>
    <w:p>
      <w:pPr>
        <w:spacing w:line="400" w:lineRule="exact"/>
        <w:ind w:firstLine="420" w:firstLineChars="200"/>
        <w:rPr>
          <w:rFonts w:ascii="Times New Roman" w:hAnsi="Times New Roman"/>
          <w:highlight w:val="none"/>
        </w:rPr>
      </w:pPr>
      <w:r>
        <w:rPr>
          <w:rFonts w:ascii="Times New Roman" w:hAnsi="Times New Roman"/>
          <w:highlight w:val="none"/>
        </w:rPr>
        <w:t>1.11.1投标文件应当对招标文件的实质性要求和条件作出满足性或更有利于招标人的响应，否则，投标人的投标将被否决。实质性要求和条件见投标人须知前附表。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 xml:space="preserve">1.11.2 </w:t>
      </w:r>
      <w:r>
        <w:rPr>
          <w:rFonts w:ascii="Times New Roman" w:hAnsi="Times New Roman"/>
          <w:szCs w:val="21"/>
          <w:highlight w:val="none"/>
        </w:rPr>
        <w:t>投标人应根据招标文件的要求提供</w:t>
      </w:r>
      <w:r>
        <w:rPr>
          <w:rFonts w:ascii="Times New Roman" w:hAnsi="Times New Roman"/>
          <w:highlight w:val="none"/>
        </w:rPr>
        <w:t>投标材料质量标准的详细描述、技术支持资料及相关服务计划等内容以对招标文件作出响应。</w:t>
      </w:r>
    </w:p>
    <w:p>
      <w:pPr>
        <w:spacing w:line="400" w:lineRule="exact"/>
        <w:ind w:firstLine="420" w:firstLineChars="200"/>
        <w:rPr>
          <w:rFonts w:ascii="Times New Roman" w:hAnsi="Times New Roman"/>
          <w:highlight w:val="none"/>
        </w:rPr>
      </w:pPr>
      <w:r>
        <w:rPr>
          <w:rFonts w:ascii="Times New Roman" w:hAnsi="Times New Roman"/>
          <w:highlight w:val="none"/>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1.11.4 投标人须知前附表规定了可以偏差的范围和最高偏差项数的，偏差应当符合投标人须知前附表规定的偏差范围和最高项数，超出偏差范围和最高偏差项数的投标将被否决。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1.11.5 投标文件对招标文件的全部偏差，均应在投标文件的</w:t>
      </w:r>
      <w:r>
        <w:rPr>
          <w:rFonts w:ascii="Times New Roman" w:hAnsi="Times New Roman"/>
          <w:szCs w:val="21"/>
          <w:highlight w:val="none"/>
        </w:rPr>
        <w:t>商务和技术偏差表</w:t>
      </w:r>
      <w:r>
        <w:rPr>
          <w:rFonts w:ascii="Times New Roman" w:hAnsi="Times New Roman"/>
          <w:highlight w:val="none"/>
        </w:rPr>
        <w:t>中列明，除</w:t>
      </w:r>
      <w:r>
        <w:rPr>
          <w:rFonts w:ascii="Times New Roman" w:hAnsi="Times New Roman"/>
          <w:szCs w:val="21"/>
          <w:highlight w:val="none"/>
        </w:rPr>
        <w:t>列明的内容外，视为投标人响应招标文件的全部要求。</w:t>
      </w:r>
    </w:p>
    <w:p>
      <w:pPr>
        <w:pStyle w:val="5"/>
        <w:rPr>
          <w:rFonts w:ascii="Times New Roman" w:hAnsi="Times New Roman"/>
          <w:highlight w:val="none"/>
        </w:rPr>
      </w:pPr>
      <w:bookmarkStart w:id="67" w:name="_Toc5567"/>
      <w:bookmarkStart w:id="68" w:name="_Toc492288399"/>
      <w:bookmarkStart w:id="69" w:name="_Toc22172"/>
      <w:r>
        <w:rPr>
          <w:rFonts w:ascii="Times New Roman" w:hAnsi="Times New Roman"/>
          <w:highlight w:val="none"/>
        </w:rPr>
        <w:t>2. 招标文件</w:t>
      </w:r>
      <w:bookmarkEnd w:id="67"/>
      <w:bookmarkEnd w:id="68"/>
      <w:bookmarkEnd w:id="69"/>
    </w:p>
    <w:p>
      <w:pPr>
        <w:pStyle w:val="6"/>
        <w:spacing w:line="240" w:lineRule="auto"/>
        <w:ind w:firstLine="137"/>
        <w:rPr>
          <w:rFonts w:ascii="Times New Roman" w:hAnsi="Times New Roman"/>
          <w:highlight w:val="none"/>
        </w:rPr>
      </w:pPr>
      <w:bookmarkStart w:id="70" w:name="_Toc7580"/>
      <w:bookmarkStart w:id="71" w:name="_Toc8115"/>
      <w:bookmarkStart w:id="72" w:name="_Toc492288400"/>
      <w:r>
        <w:rPr>
          <w:rFonts w:ascii="Times New Roman" w:hAnsi="Times New Roman"/>
          <w:highlight w:val="none"/>
        </w:rPr>
        <w:t>2.1 招标文件的组成</w:t>
      </w:r>
      <w:bookmarkEnd w:id="70"/>
      <w:bookmarkEnd w:id="71"/>
      <w:bookmarkEnd w:id="72"/>
    </w:p>
    <w:p>
      <w:pPr>
        <w:spacing w:line="400" w:lineRule="exact"/>
        <w:ind w:firstLine="359" w:firstLineChars="171"/>
        <w:rPr>
          <w:rFonts w:ascii="Times New Roman" w:hAnsi="Times New Roman"/>
          <w:highlight w:val="none"/>
        </w:rPr>
      </w:pPr>
      <w:r>
        <w:rPr>
          <w:rFonts w:ascii="Times New Roman" w:hAnsi="Times New Roman"/>
          <w:highlight w:val="none"/>
        </w:rPr>
        <w:t>本招标文件包括：</w:t>
      </w:r>
    </w:p>
    <w:p>
      <w:pPr>
        <w:spacing w:line="400" w:lineRule="exact"/>
        <w:ind w:firstLine="359" w:firstLineChars="171"/>
        <w:rPr>
          <w:rFonts w:ascii="Times New Roman" w:hAnsi="Times New Roman"/>
          <w:highlight w:val="none"/>
        </w:rPr>
      </w:pPr>
      <w:r>
        <w:rPr>
          <w:rFonts w:ascii="Times New Roman" w:hAnsi="Times New Roman"/>
          <w:highlight w:val="none"/>
        </w:rPr>
        <w:t>（1）招标公告；</w:t>
      </w:r>
    </w:p>
    <w:p>
      <w:pPr>
        <w:spacing w:line="400" w:lineRule="exact"/>
        <w:ind w:firstLine="359" w:firstLineChars="171"/>
        <w:rPr>
          <w:rFonts w:ascii="Times New Roman" w:hAnsi="Times New Roman"/>
          <w:highlight w:val="none"/>
        </w:rPr>
      </w:pPr>
      <w:r>
        <w:rPr>
          <w:rFonts w:ascii="Times New Roman" w:hAnsi="Times New Roman"/>
          <w:highlight w:val="none"/>
        </w:rPr>
        <w:t>（2）投标人须知；</w:t>
      </w:r>
    </w:p>
    <w:p>
      <w:pPr>
        <w:spacing w:line="400" w:lineRule="exact"/>
        <w:ind w:firstLine="359" w:firstLineChars="171"/>
        <w:rPr>
          <w:rFonts w:ascii="Times New Roman" w:hAnsi="Times New Roman"/>
          <w:highlight w:val="none"/>
        </w:rPr>
      </w:pPr>
      <w:r>
        <w:rPr>
          <w:rFonts w:ascii="Times New Roman" w:hAnsi="Times New Roman"/>
          <w:highlight w:val="none"/>
        </w:rPr>
        <w:t>（3）评标办法；</w:t>
      </w:r>
    </w:p>
    <w:p>
      <w:pPr>
        <w:spacing w:line="400" w:lineRule="exact"/>
        <w:ind w:firstLine="359" w:firstLineChars="171"/>
        <w:rPr>
          <w:rFonts w:ascii="Times New Roman" w:hAnsi="Times New Roman"/>
          <w:highlight w:val="none"/>
        </w:rPr>
      </w:pPr>
      <w:r>
        <w:rPr>
          <w:rFonts w:ascii="Times New Roman" w:hAnsi="Times New Roman"/>
          <w:highlight w:val="none"/>
        </w:rPr>
        <w:t>（4）合同条款及格式；</w:t>
      </w:r>
    </w:p>
    <w:p>
      <w:pPr>
        <w:spacing w:line="400" w:lineRule="exact"/>
        <w:ind w:firstLine="359" w:firstLineChars="171"/>
        <w:rPr>
          <w:rFonts w:ascii="Times New Roman" w:hAnsi="Times New Roman"/>
          <w:highlight w:val="none"/>
        </w:rPr>
      </w:pPr>
      <w:r>
        <w:rPr>
          <w:rFonts w:ascii="Times New Roman" w:hAnsi="Times New Roman"/>
          <w:highlight w:val="none"/>
        </w:rPr>
        <w:t>（5）供货要求；</w:t>
      </w:r>
    </w:p>
    <w:p>
      <w:pPr>
        <w:spacing w:line="400" w:lineRule="exact"/>
        <w:ind w:firstLine="359" w:firstLineChars="171"/>
        <w:rPr>
          <w:rFonts w:ascii="Times New Roman" w:hAnsi="Times New Roman"/>
          <w:highlight w:val="none"/>
        </w:rPr>
      </w:pPr>
      <w:r>
        <w:rPr>
          <w:rFonts w:ascii="Times New Roman" w:hAnsi="Times New Roman"/>
          <w:highlight w:val="none"/>
        </w:rPr>
        <w:t>（6）投标文件格式；</w:t>
      </w:r>
    </w:p>
    <w:p>
      <w:pPr>
        <w:spacing w:line="400" w:lineRule="exact"/>
        <w:ind w:firstLine="359" w:firstLineChars="171"/>
        <w:rPr>
          <w:rFonts w:ascii="Times New Roman" w:hAnsi="Times New Roman"/>
          <w:highlight w:val="none"/>
        </w:rPr>
      </w:pPr>
      <w:r>
        <w:rPr>
          <w:rFonts w:ascii="Times New Roman" w:hAnsi="Times New Roman"/>
          <w:highlight w:val="none"/>
        </w:rPr>
        <w:t>（7）投标人须知前附表规定的其他资料。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根据本章第1.9款、第2.2款和第2.3款对招标文件所作的澄清、修改，构成招标文件的组成部分。</w:t>
      </w:r>
    </w:p>
    <w:p>
      <w:pPr>
        <w:pStyle w:val="6"/>
        <w:spacing w:line="240" w:lineRule="auto"/>
        <w:ind w:firstLine="137"/>
        <w:rPr>
          <w:rFonts w:ascii="Times New Roman" w:hAnsi="Times New Roman"/>
          <w:highlight w:val="none"/>
        </w:rPr>
      </w:pPr>
      <w:bookmarkStart w:id="73" w:name="_Toc31074"/>
      <w:bookmarkStart w:id="74" w:name="_Toc25299"/>
      <w:bookmarkStart w:id="75" w:name="_Toc492288401"/>
      <w:r>
        <w:rPr>
          <w:rFonts w:ascii="Times New Roman" w:hAnsi="Times New Roman"/>
          <w:highlight w:val="none"/>
        </w:rPr>
        <w:t>2.2 招标文件的澄清</w:t>
      </w:r>
      <w:bookmarkEnd w:id="73"/>
      <w:bookmarkEnd w:id="74"/>
      <w:bookmarkEnd w:id="75"/>
    </w:p>
    <w:p>
      <w:pPr>
        <w:spacing w:line="400" w:lineRule="exact"/>
        <w:ind w:firstLine="420" w:firstLineChars="200"/>
        <w:rPr>
          <w:rFonts w:ascii="Times New Roman" w:hAnsi="Times New Roman"/>
          <w:highlight w:val="none"/>
        </w:rPr>
      </w:pPr>
      <w:r>
        <w:rPr>
          <w:rFonts w:ascii="Times New Roman" w:hAnsi="Times New Roman"/>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highlight w:val="none"/>
        </w:rPr>
      </w:pPr>
      <w:r>
        <w:rPr>
          <w:rFonts w:ascii="Times New Roman" w:hAnsi="Times New Roman"/>
          <w:highlight w:val="none"/>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2.2.3 投标人在收到澄清后，应按投标人须知前附表规定的时间和形式通知招标人，确认已收到该澄清。</w:t>
      </w:r>
    </w:p>
    <w:p>
      <w:pPr>
        <w:spacing w:line="400" w:lineRule="exact"/>
        <w:ind w:firstLine="420" w:firstLineChars="200"/>
        <w:rPr>
          <w:rFonts w:ascii="Times New Roman" w:hAnsi="Times New Roman"/>
          <w:highlight w:val="none"/>
        </w:rPr>
      </w:pPr>
      <w:r>
        <w:rPr>
          <w:rFonts w:ascii="Times New Roman" w:hAnsi="Times New Roman"/>
          <w:highlight w:val="none"/>
        </w:rPr>
        <w:t>2.2.4 除非招标人认为确有必要答复，否则，招标人有权拒绝</w:t>
      </w:r>
      <w:bookmarkStart w:id="76" w:name="_Toc369531520"/>
      <w:bookmarkStart w:id="77" w:name="_Toc27980"/>
      <w:bookmarkStart w:id="78" w:name="_Toc352691478"/>
      <w:r>
        <w:rPr>
          <w:rFonts w:ascii="Times New Roman" w:hAnsi="Times New Roman"/>
          <w:highlight w:val="none"/>
        </w:rPr>
        <w:t>回复投标人在</w:t>
      </w:r>
      <w:bookmarkEnd w:id="76"/>
      <w:bookmarkEnd w:id="77"/>
      <w:bookmarkEnd w:id="78"/>
      <w:r>
        <w:rPr>
          <w:rFonts w:hint="eastAsia" w:ascii="Times New Roman" w:hAnsi="Times New Roman"/>
          <w:highlight w:val="none"/>
        </w:rPr>
        <w:t>本章第2.2.1项</w:t>
      </w:r>
      <w:r>
        <w:rPr>
          <w:rFonts w:ascii="Times New Roman" w:hAnsi="Times New Roman"/>
          <w:highlight w:val="none"/>
        </w:rPr>
        <w:t>规定的时间后的任何澄清要求。</w:t>
      </w:r>
    </w:p>
    <w:p>
      <w:pPr>
        <w:pStyle w:val="6"/>
        <w:spacing w:line="240" w:lineRule="auto"/>
        <w:ind w:firstLine="137"/>
        <w:rPr>
          <w:rFonts w:ascii="Times New Roman" w:hAnsi="Times New Roman"/>
          <w:highlight w:val="none"/>
        </w:rPr>
      </w:pPr>
      <w:bookmarkStart w:id="79" w:name="_Toc27386"/>
      <w:bookmarkStart w:id="80" w:name="_Toc32479"/>
      <w:bookmarkStart w:id="81" w:name="_Toc492288402"/>
      <w:r>
        <w:rPr>
          <w:rFonts w:ascii="Times New Roman" w:hAnsi="Times New Roman"/>
          <w:highlight w:val="none"/>
        </w:rPr>
        <w:t>2.3 招标文件的修改</w:t>
      </w:r>
      <w:bookmarkEnd w:id="79"/>
      <w:bookmarkEnd w:id="80"/>
      <w:bookmarkEnd w:id="81"/>
    </w:p>
    <w:p>
      <w:pPr>
        <w:spacing w:line="400" w:lineRule="exact"/>
        <w:ind w:firstLine="420" w:firstLineChars="200"/>
        <w:rPr>
          <w:rFonts w:ascii="Times New Roman" w:hAnsi="Times New Roman"/>
          <w:highlight w:val="none"/>
        </w:rPr>
      </w:pPr>
      <w:r>
        <w:rPr>
          <w:rFonts w:ascii="Times New Roman" w:hAnsi="Times New Roman"/>
          <w:highlight w:val="none"/>
        </w:rPr>
        <w:t>2.3.1招标人以投标人须知前附表规定的形式修改招标文件，并通知所有已</w:t>
      </w:r>
      <w:bookmarkStart w:id="82" w:name="_Toc352691480"/>
      <w:bookmarkStart w:id="83" w:name="_Toc369531522"/>
      <w:bookmarkStart w:id="84" w:name="_Toc26878"/>
      <w:r>
        <w:rPr>
          <w:rFonts w:ascii="Times New Roman" w:hAnsi="Times New Roman"/>
          <w:highlight w:val="none"/>
        </w:rPr>
        <w:t>购买招标文件</w:t>
      </w:r>
      <w:bookmarkEnd w:id="82"/>
      <w:bookmarkEnd w:id="83"/>
      <w:bookmarkEnd w:id="84"/>
      <w:r>
        <w:rPr>
          <w:rFonts w:ascii="Times New Roman" w:hAnsi="Times New Roman"/>
          <w:highlight w:val="none"/>
        </w:rPr>
        <w:t>的投标人。修改招标文件的时间距本章第4.2.1项规定的投标截止时间不足15日的，并且修改内容可</w:t>
      </w:r>
      <w:bookmarkStart w:id="85" w:name="_Toc144974505"/>
      <w:bookmarkStart w:id="86" w:name="_Toc247527561"/>
      <w:bookmarkStart w:id="87" w:name="_Toc361508592"/>
      <w:bookmarkStart w:id="88" w:name="_Toc384308217"/>
      <w:bookmarkStart w:id="89" w:name="_Toc300834957"/>
      <w:bookmarkStart w:id="90" w:name="_Toc369531523"/>
      <w:bookmarkStart w:id="91" w:name="_Toc352691481"/>
      <w:bookmarkStart w:id="92" w:name="_Toc247513960"/>
      <w:bookmarkStart w:id="93" w:name="_Toc152045537"/>
      <w:bookmarkStart w:id="94" w:name="_Toc152042313"/>
      <w:bookmarkStart w:id="95" w:name="_Toc8349"/>
      <w:r>
        <w:rPr>
          <w:rFonts w:ascii="Times New Roman" w:hAnsi="Times New Roman"/>
          <w:highlight w:val="none"/>
        </w:rPr>
        <w:t>能影响投标文</w:t>
      </w:r>
      <w:bookmarkEnd w:id="85"/>
      <w:r>
        <w:rPr>
          <w:rFonts w:ascii="Times New Roman" w:hAnsi="Times New Roman"/>
          <w:highlight w:val="none"/>
        </w:rPr>
        <w:t>件编</w:t>
      </w:r>
      <w:bookmarkEnd w:id="86"/>
      <w:bookmarkEnd w:id="87"/>
      <w:bookmarkEnd w:id="88"/>
      <w:bookmarkEnd w:id="89"/>
      <w:bookmarkEnd w:id="90"/>
      <w:bookmarkEnd w:id="91"/>
      <w:bookmarkEnd w:id="92"/>
      <w:bookmarkEnd w:id="93"/>
      <w:bookmarkEnd w:id="94"/>
      <w:bookmarkEnd w:id="95"/>
      <w:r>
        <w:rPr>
          <w:rFonts w:ascii="Times New Roman" w:hAnsi="Times New Roman"/>
          <w:highlight w:val="none"/>
        </w:rPr>
        <w:t>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2.3.2 投标人收到修改内容后，应按投标人须知前附表规定的时间和形式通知招标人，确认已收到该修改。</w:t>
      </w:r>
    </w:p>
    <w:p>
      <w:pPr>
        <w:pStyle w:val="6"/>
        <w:spacing w:line="240" w:lineRule="auto"/>
        <w:ind w:firstLine="137"/>
        <w:rPr>
          <w:rFonts w:ascii="Times New Roman" w:hAnsi="Times New Roman"/>
          <w:highlight w:val="none"/>
        </w:rPr>
      </w:pPr>
      <w:bookmarkStart w:id="96" w:name="_Toc492288403"/>
      <w:bookmarkStart w:id="97" w:name="_Toc2872"/>
      <w:bookmarkStart w:id="98" w:name="_Toc6098"/>
      <w:r>
        <w:rPr>
          <w:rFonts w:ascii="Times New Roman" w:hAnsi="Times New Roman"/>
          <w:highlight w:val="none"/>
        </w:rPr>
        <w:t>2.4 招标文件的异议</w:t>
      </w:r>
      <w:bookmarkEnd w:id="96"/>
      <w:bookmarkEnd w:id="97"/>
      <w:bookmarkEnd w:id="98"/>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投标人或者其他利害关系人对招标文件有异议的，应当在投标截止时间10日前以书面形式提出。招标人将在收到异议之日起3日内作出答复；作出答复前，将暂停招标投标活动。</w:t>
      </w:r>
    </w:p>
    <w:p>
      <w:pPr>
        <w:pStyle w:val="5"/>
        <w:rPr>
          <w:rFonts w:ascii="Times New Roman" w:hAnsi="Times New Roman"/>
          <w:highlight w:val="none"/>
        </w:rPr>
      </w:pPr>
      <w:bookmarkStart w:id="99" w:name="_Toc492288404"/>
      <w:bookmarkStart w:id="100" w:name="_Toc6992"/>
      <w:bookmarkStart w:id="101" w:name="_Toc21098"/>
      <w:r>
        <w:rPr>
          <w:rFonts w:ascii="Times New Roman" w:hAnsi="Times New Roman"/>
          <w:highlight w:val="none"/>
        </w:rPr>
        <w:t>3. 投标文件</w:t>
      </w:r>
      <w:bookmarkEnd w:id="99"/>
      <w:bookmarkEnd w:id="100"/>
      <w:bookmarkEnd w:id="101"/>
    </w:p>
    <w:p>
      <w:pPr>
        <w:pStyle w:val="6"/>
        <w:spacing w:line="240" w:lineRule="auto"/>
        <w:ind w:firstLine="137"/>
        <w:rPr>
          <w:rFonts w:ascii="Times New Roman" w:hAnsi="Times New Roman"/>
          <w:highlight w:val="none"/>
        </w:rPr>
      </w:pPr>
      <w:bookmarkStart w:id="102" w:name="_Toc9458"/>
      <w:bookmarkStart w:id="103" w:name="_Toc12301"/>
      <w:bookmarkStart w:id="104" w:name="_Toc492288405"/>
      <w:r>
        <w:rPr>
          <w:rFonts w:ascii="Times New Roman" w:hAnsi="Times New Roman"/>
          <w:highlight w:val="none"/>
        </w:rPr>
        <w:t>3.1 投标文件的组成</w:t>
      </w:r>
      <w:bookmarkEnd w:id="102"/>
      <w:bookmarkEnd w:id="103"/>
      <w:bookmarkEnd w:id="104"/>
    </w:p>
    <w:p>
      <w:pPr>
        <w:spacing w:line="400" w:lineRule="exact"/>
        <w:rPr>
          <w:rFonts w:ascii="Times New Roman" w:hAnsi="Times New Roman"/>
          <w:highlight w:val="none"/>
        </w:rPr>
      </w:pPr>
      <w:r>
        <w:rPr>
          <w:rFonts w:ascii="Times New Roman" w:hAnsi="Times New Roman"/>
          <w:highlight w:val="none"/>
        </w:rPr>
        <w:t>　　3.1.1 投标文件应包括下列内容：</w:t>
      </w:r>
    </w:p>
    <w:p>
      <w:pPr>
        <w:spacing w:line="400" w:lineRule="exact"/>
        <w:ind w:firstLine="420" w:firstLineChars="200"/>
        <w:rPr>
          <w:rFonts w:ascii="Times New Roman" w:hAnsi="Times New Roman"/>
          <w:highlight w:val="none"/>
        </w:rPr>
      </w:pPr>
      <w:r>
        <w:rPr>
          <w:rFonts w:ascii="Times New Roman" w:hAnsi="Times New Roman"/>
          <w:highlight w:val="none"/>
        </w:rPr>
        <w:t>（1）投标函；</w:t>
      </w:r>
    </w:p>
    <w:p>
      <w:pPr>
        <w:spacing w:line="400" w:lineRule="exact"/>
        <w:ind w:firstLine="420" w:firstLineChars="200"/>
        <w:rPr>
          <w:rFonts w:ascii="Times New Roman" w:hAnsi="Times New Roman"/>
          <w:highlight w:val="none"/>
        </w:rPr>
      </w:pPr>
      <w:r>
        <w:rPr>
          <w:rFonts w:ascii="Times New Roman" w:hAnsi="Times New Roman"/>
          <w:highlight w:val="none"/>
        </w:rPr>
        <w:t>（2）法定代表人（单位负责人）身份证明或授权委托书；</w:t>
      </w:r>
    </w:p>
    <w:p>
      <w:pPr>
        <w:spacing w:line="400" w:lineRule="exact"/>
        <w:ind w:firstLine="420" w:firstLineChars="200"/>
        <w:rPr>
          <w:rFonts w:ascii="Times New Roman" w:hAnsi="Times New Roman"/>
          <w:highlight w:val="none"/>
        </w:rPr>
      </w:pPr>
      <w:r>
        <w:rPr>
          <w:rFonts w:ascii="Times New Roman" w:hAnsi="Times New Roman"/>
          <w:highlight w:val="none"/>
        </w:rPr>
        <w:t>（3）联合体协议书；</w:t>
      </w:r>
    </w:p>
    <w:p>
      <w:pPr>
        <w:spacing w:line="400" w:lineRule="exact"/>
        <w:ind w:firstLine="420" w:firstLineChars="200"/>
        <w:rPr>
          <w:rFonts w:ascii="Times New Roman" w:hAnsi="Times New Roman"/>
          <w:highlight w:val="none"/>
        </w:rPr>
      </w:pPr>
      <w:r>
        <w:rPr>
          <w:rFonts w:ascii="Times New Roman" w:hAnsi="Times New Roman"/>
          <w:highlight w:val="none"/>
        </w:rPr>
        <w:t>（4）投标保证金；</w:t>
      </w:r>
    </w:p>
    <w:p>
      <w:pPr>
        <w:spacing w:line="400" w:lineRule="exact"/>
        <w:ind w:firstLine="420" w:firstLineChars="200"/>
        <w:rPr>
          <w:rFonts w:ascii="Times New Roman" w:hAnsi="Times New Roman"/>
          <w:highlight w:val="none"/>
        </w:rPr>
      </w:pPr>
      <w:r>
        <w:rPr>
          <w:rFonts w:ascii="Times New Roman" w:hAnsi="Times New Roman"/>
          <w:highlight w:val="none"/>
        </w:rPr>
        <w:t>（5）商务和技术偏差表；</w:t>
      </w:r>
    </w:p>
    <w:p>
      <w:pPr>
        <w:spacing w:line="400" w:lineRule="exact"/>
        <w:ind w:firstLine="420" w:firstLineChars="200"/>
        <w:rPr>
          <w:rFonts w:ascii="Times New Roman" w:hAnsi="Times New Roman"/>
          <w:highlight w:val="none"/>
        </w:rPr>
      </w:pPr>
      <w:r>
        <w:rPr>
          <w:rFonts w:ascii="Times New Roman" w:hAnsi="Times New Roman"/>
          <w:highlight w:val="none"/>
        </w:rPr>
        <w:t>（6）分项报价表；</w:t>
      </w:r>
    </w:p>
    <w:p>
      <w:pPr>
        <w:spacing w:line="400" w:lineRule="exact"/>
        <w:ind w:firstLine="420" w:firstLineChars="200"/>
        <w:rPr>
          <w:rFonts w:ascii="Times New Roman" w:hAnsi="Times New Roman"/>
          <w:highlight w:val="none"/>
        </w:rPr>
      </w:pPr>
      <w:r>
        <w:rPr>
          <w:rFonts w:ascii="Times New Roman" w:hAnsi="Times New Roman"/>
          <w:highlight w:val="none"/>
        </w:rPr>
        <w:t>（7）资格审查资料；</w:t>
      </w:r>
    </w:p>
    <w:p>
      <w:pPr>
        <w:spacing w:line="400" w:lineRule="exact"/>
        <w:ind w:firstLine="420" w:firstLineChars="200"/>
        <w:rPr>
          <w:rFonts w:ascii="Times New Roman" w:hAnsi="Times New Roman"/>
          <w:highlight w:val="none"/>
        </w:rPr>
      </w:pPr>
      <w:r>
        <w:rPr>
          <w:rFonts w:ascii="Times New Roman" w:hAnsi="Times New Roman"/>
          <w:highlight w:val="none"/>
        </w:rPr>
        <w:t>（8）投标材料质量标准的详细描述；</w:t>
      </w:r>
    </w:p>
    <w:p>
      <w:pPr>
        <w:spacing w:line="400" w:lineRule="exact"/>
        <w:ind w:firstLine="420" w:firstLineChars="200"/>
        <w:rPr>
          <w:rFonts w:ascii="Times New Roman" w:hAnsi="Times New Roman"/>
          <w:highlight w:val="none"/>
        </w:rPr>
      </w:pPr>
      <w:r>
        <w:rPr>
          <w:rFonts w:ascii="Times New Roman" w:hAnsi="Times New Roman"/>
          <w:highlight w:val="none"/>
        </w:rPr>
        <w:t>（9）技术支持资料；</w:t>
      </w:r>
    </w:p>
    <w:p>
      <w:pPr>
        <w:spacing w:line="400" w:lineRule="exact"/>
        <w:ind w:firstLine="420" w:firstLineChars="200"/>
        <w:rPr>
          <w:rFonts w:ascii="Times New Roman" w:hAnsi="Times New Roman"/>
          <w:highlight w:val="none"/>
        </w:rPr>
      </w:pPr>
      <w:r>
        <w:rPr>
          <w:rFonts w:ascii="Times New Roman" w:hAnsi="Times New Roman"/>
          <w:highlight w:val="none"/>
        </w:rPr>
        <w:t>（10）相关服务计划；</w:t>
      </w:r>
    </w:p>
    <w:p>
      <w:pPr>
        <w:spacing w:line="400" w:lineRule="exact"/>
        <w:ind w:firstLine="420" w:firstLineChars="200"/>
        <w:rPr>
          <w:rFonts w:ascii="Times New Roman" w:hAnsi="Times New Roman"/>
          <w:highlight w:val="none"/>
        </w:rPr>
      </w:pPr>
      <w:r>
        <w:rPr>
          <w:rFonts w:ascii="Times New Roman" w:hAnsi="Times New Roman"/>
          <w:highlight w:val="none"/>
        </w:rPr>
        <w:t>（11）投标人须知前附表规定的其他资料。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投标人在评标过程中作出的符合法律法规和招标文件规定的澄清确认，构成投标文件的组成部分。</w:t>
      </w:r>
    </w:p>
    <w:p>
      <w:pPr>
        <w:spacing w:line="400" w:lineRule="exact"/>
        <w:ind w:firstLine="359" w:firstLineChars="171"/>
        <w:rPr>
          <w:rFonts w:ascii="Times New Roman" w:hAnsi="Times New Roman"/>
          <w:highlight w:val="none"/>
        </w:rPr>
      </w:pPr>
      <w:r>
        <w:rPr>
          <w:rFonts w:ascii="Times New Roman" w:hAnsi="Times New Roman"/>
          <w:highlight w:val="none"/>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highlight w:val="none"/>
        </w:rPr>
      </w:pPr>
      <w:r>
        <w:rPr>
          <w:rFonts w:ascii="Times New Roman" w:hAnsi="Times New Roman"/>
          <w:highlight w:val="none"/>
        </w:rPr>
        <w:t>3.1.3 投标人须知前附表未要求提交投标保证金的，投标文件不包括本章第3.1.1（4）目所指的投标保证金。</w:t>
      </w:r>
    </w:p>
    <w:p>
      <w:pPr>
        <w:pStyle w:val="6"/>
        <w:spacing w:line="240" w:lineRule="auto"/>
        <w:ind w:firstLine="137"/>
        <w:rPr>
          <w:rFonts w:ascii="Times New Roman" w:hAnsi="Times New Roman"/>
          <w:highlight w:val="none"/>
        </w:rPr>
      </w:pPr>
      <w:bookmarkStart w:id="105" w:name="_Toc29992"/>
      <w:bookmarkStart w:id="106" w:name="_Toc492288406"/>
      <w:bookmarkStart w:id="107" w:name="_Toc21933"/>
      <w:r>
        <w:rPr>
          <w:rFonts w:ascii="Times New Roman" w:hAnsi="Times New Roman"/>
          <w:highlight w:val="none"/>
        </w:rPr>
        <w:t>3.2 投标报价</w:t>
      </w:r>
      <w:bookmarkEnd w:id="105"/>
      <w:bookmarkEnd w:id="106"/>
      <w:bookmarkEnd w:id="107"/>
    </w:p>
    <w:p>
      <w:pPr>
        <w:spacing w:line="400" w:lineRule="exact"/>
        <w:ind w:firstLine="420" w:firstLineChars="200"/>
        <w:rPr>
          <w:rFonts w:ascii="Times New Roman" w:hAnsi="Times New Roman"/>
          <w:highlight w:val="none"/>
        </w:rPr>
      </w:pPr>
      <w:r>
        <w:rPr>
          <w:rFonts w:ascii="Times New Roman" w:hAnsi="Times New Roman"/>
          <w:highlight w:val="none"/>
        </w:rPr>
        <w:t>3.2.1投标报价应包括国家规定的增值税税金，除投标人须知前附表另有规定外，增值税税金按一般计税方法计算。投标人应按第六章“投标文件格式”的要求在投标函中进行报价并填写分项报价表。</w:t>
      </w:r>
    </w:p>
    <w:p>
      <w:pPr>
        <w:spacing w:line="400" w:lineRule="exact"/>
        <w:ind w:firstLine="420" w:firstLineChars="200"/>
        <w:rPr>
          <w:rFonts w:ascii="Times New Roman" w:hAnsi="Times New Roman"/>
          <w:highlight w:val="none"/>
        </w:rPr>
      </w:pPr>
      <w:r>
        <w:rPr>
          <w:rFonts w:ascii="Times New Roman" w:hAnsi="Times New Roman"/>
          <w:highlight w:val="none"/>
        </w:rPr>
        <w:t>3.2.2 投标人应充分了解该项目的总体情况以及影响投标报价的其他要素。</w:t>
      </w:r>
    </w:p>
    <w:p>
      <w:pPr>
        <w:spacing w:line="400" w:lineRule="exact"/>
        <w:ind w:firstLine="420" w:firstLineChars="200"/>
        <w:rPr>
          <w:rFonts w:ascii="Times New Roman" w:hAnsi="Times New Roman"/>
          <w:highlight w:val="none"/>
        </w:rPr>
      </w:pPr>
      <w:r>
        <w:rPr>
          <w:rFonts w:ascii="Times New Roman" w:hAnsi="Times New Roman"/>
          <w:highlight w:val="none"/>
        </w:rPr>
        <w:t>3.2.3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spacing w:line="400" w:lineRule="exact"/>
        <w:ind w:firstLine="420" w:firstLineChars="200"/>
        <w:rPr>
          <w:rFonts w:ascii="Times New Roman" w:hAnsi="Times New Roman"/>
          <w:highlight w:val="none"/>
        </w:rPr>
      </w:pPr>
      <w:r>
        <w:rPr>
          <w:rFonts w:ascii="Times New Roman" w:hAnsi="Times New Roman"/>
          <w:highlight w:val="none"/>
        </w:rPr>
        <w:t>3.2.4招标人设有最高投标限价的，投标人的投标报价不得超过最高投标限价，最高投标限价在投标人须知前附表中载明。</w:t>
      </w:r>
    </w:p>
    <w:p>
      <w:pPr>
        <w:spacing w:line="400" w:lineRule="exact"/>
        <w:ind w:firstLine="420" w:firstLineChars="200"/>
        <w:rPr>
          <w:rFonts w:ascii="Times New Roman" w:hAnsi="Times New Roman"/>
          <w:highlight w:val="none"/>
        </w:rPr>
      </w:pPr>
      <w:r>
        <w:rPr>
          <w:rFonts w:ascii="Times New Roman" w:hAnsi="Times New Roman"/>
          <w:highlight w:val="none"/>
        </w:rPr>
        <w:t>3.2.</w:t>
      </w:r>
      <w:r>
        <w:rPr>
          <w:rFonts w:hint="eastAsia" w:ascii="Times New Roman" w:hAnsi="Times New Roman"/>
          <w:highlight w:val="none"/>
        </w:rPr>
        <w:t>5</w:t>
      </w:r>
      <w:r>
        <w:rPr>
          <w:rFonts w:ascii="Times New Roman" w:hAnsi="Times New Roman"/>
          <w:highlight w:val="none"/>
        </w:rPr>
        <w:t xml:space="preserve"> 投标报价的其他要求见投标人须知前附表。</w:t>
      </w:r>
    </w:p>
    <w:p>
      <w:pPr>
        <w:pStyle w:val="6"/>
        <w:spacing w:line="240" w:lineRule="auto"/>
        <w:ind w:firstLine="137"/>
        <w:rPr>
          <w:rFonts w:ascii="Times New Roman" w:hAnsi="Times New Roman"/>
          <w:highlight w:val="none"/>
        </w:rPr>
      </w:pPr>
      <w:bookmarkStart w:id="108" w:name="_Toc223"/>
      <w:bookmarkStart w:id="109" w:name="_Toc24743"/>
      <w:bookmarkStart w:id="110" w:name="_Toc492288407"/>
      <w:r>
        <w:rPr>
          <w:rFonts w:ascii="Times New Roman" w:hAnsi="Times New Roman"/>
          <w:highlight w:val="none"/>
        </w:rPr>
        <w:t>3.3 投标有效期</w:t>
      </w:r>
      <w:bookmarkEnd w:id="108"/>
      <w:bookmarkEnd w:id="109"/>
      <w:bookmarkEnd w:id="110"/>
    </w:p>
    <w:p>
      <w:pPr>
        <w:spacing w:line="400" w:lineRule="exact"/>
        <w:ind w:firstLine="420" w:firstLineChars="200"/>
        <w:rPr>
          <w:rFonts w:ascii="Times New Roman" w:hAnsi="Times New Roman"/>
          <w:highlight w:val="none"/>
        </w:rPr>
      </w:pPr>
      <w:r>
        <w:rPr>
          <w:rFonts w:ascii="Times New Roman" w:hAnsi="Times New Roman"/>
          <w:highlight w:val="none"/>
        </w:rPr>
        <w:t>3.3.1 除投标人须知前附表另有规定外，投标有效期为90天。</w:t>
      </w:r>
    </w:p>
    <w:p>
      <w:pPr>
        <w:spacing w:line="400" w:lineRule="exact"/>
        <w:ind w:firstLine="420" w:firstLineChars="200"/>
        <w:rPr>
          <w:rFonts w:ascii="Times New Roman" w:hAnsi="Times New Roman"/>
          <w:highlight w:val="none"/>
        </w:rPr>
      </w:pPr>
      <w:r>
        <w:rPr>
          <w:rFonts w:ascii="Times New Roman" w:hAnsi="Times New Roman"/>
          <w:highlight w:val="none"/>
        </w:rPr>
        <w:t>3.3.2 在投标有效期内，投标人撤销投标文件的，应承担招标文件和法律规定的责任。</w:t>
      </w:r>
    </w:p>
    <w:p>
      <w:pPr>
        <w:spacing w:line="400" w:lineRule="exact"/>
        <w:ind w:firstLine="420" w:firstLineChars="200"/>
        <w:rPr>
          <w:rFonts w:hint="eastAsia" w:ascii="Times New Roman" w:hAnsi="Times New Roman" w:eastAsia="宋体"/>
          <w:highlight w:val="none"/>
          <w:lang w:eastAsia="zh-CN"/>
        </w:rPr>
      </w:pPr>
      <w:r>
        <w:rPr>
          <w:rFonts w:ascii="Times New Roman" w:hAnsi="Times New Roman"/>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Pr>
          <w:rFonts w:hint="eastAsia" w:ascii="Times New Roman" w:hAnsi="Times New Roman"/>
          <w:highlight w:val="none"/>
          <w:lang w:eastAsia="zh-CN"/>
        </w:rPr>
        <w:t>。</w:t>
      </w:r>
    </w:p>
    <w:p>
      <w:pPr>
        <w:pStyle w:val="6"/>
        <w:spacing w:line="240" w:lineRule="auto"/>
        <w:ind w:firstLine="137"/>
        <w:rPr>
          <w:rFonts w:ascii="Times New Roman" w:hAnsi="Times New Roman"/>
          <w:highlight w:val="none"/>
        </w:rPr>
      </w:pPr>
      <w:bookmarkStart w:id="111" w:name="_Toc26071"/>
      <w:bookmarkStart w:id="112" w:name="_Toc23969"/>
      <w:bookmarkStart w:id="113" w:name="_Toc492288408"/>
      <w:r>
        <w:rPr>
          <w:rFonts w:ascii="Times New Roman" w:hAnsi="Times New Roman"/>
          <w:highlight w:val="none"/>
        </w:rPr>
        <w:t>3.4 投标保证金</w:t>
      </w:r>
      <w:bookmarkEnd w:id="111"/>
      <w:bookmarkEnd w:id="112"/>
      <w:bookmarkEnd w:id="113"/>
    </w:p>
    <w:p>
      <w:pPr>
        <w:spacing w:line="400" w:lineRule="exact"/>
        <w:ind w:firstLine="420" w:firstLineChars="200"/>
        <w:rPr>
          <w:rFonts w:ascii="Times New Roman" w:hAnsi="Times New Roman"/>
          <w:highlight w:val="none"/>
        </w:rPr>
      </w:pPr>
      <w:r>
        <w:rPr>
          <w:rFonts w:ascii="Times New Roman" w:hAnsi="Times New Roman"/>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w:t>
      </w:r>
      <w:r>
        <w:rPr>
          <w:rFonts w:hint="eastAsia" w:ascii="Times New Roman" w:hAnsi="Times New Roman"/>
          <w:highlight w:val="none"/>
        </w:rPr>
        <w:t>银行</w:t>
      </w:r>
      <w:r>
        <w:rPr>
          <w:rFonts w:ascii="Times New Roman" w:hAnsi="Times New Roman"/>
          <w:highlight w:val="none"/>
        </w:rPr>
        <w:t>账户转出。联合体投标的，其投标保证金可以由牵头人递交，并应符合投标人须知前附表的规定。</w:t>
      </w:r>
    </w:p>
    <w:p>
      <w:pPr>
        <w:spacing w:line="400" w:lineRule="exact"/>
        <w:ind w:firstLine="420" w:firstLineChars="200"/>
        <w:jc w:val="left"/>
        <w:rPr>
          <w:rFonts w:ascii="Times New Roman" w:hAnsi="Times New Roman"/>
          <w:highlight w:val="none"/>
        </w:rPr>
      </w:pPr>
      <w:r>
        <w:rPr>
          <w:rFonts w:ascii="Times New Roman" w:hAnsi="Times New Roman"/>
          <w:highlight w:val="none"/>
        </w:rPr>
        <w:t>3.4.2 投标人不按本章第3.4.1项要求提交投标保证金的，评标委员会将否决其投标。</w:t>
      </w:r>
    </w:p>
    <w:p>
      <w:pPr>
        <w:spacing w:line="400" w:lineRule="exact"/>
        <w:ind w:firstLine="420" w:firstLineChars="200"/>
        <w:rPr>
          <w:rFonts w:ascii="Times New Roman" w:hAnsi="Times New Roman"/>
          <w:highlight w:val="none"/>
        </w:rPr>
      </w:pPr>
      <w:r>
        <w:rPr>
          <w:rFonts w:ascii="Times New Roman" w:hAnsi="Times New Roman"/>
          <w:highlight w:val="none"/>
        </w:rPr>
        <w:t>3.4.3 招标人最迟将在与中标人签订合同后5日内，向未中标的投标人和中标人退还投标保证金。</w:t>
      </w:r>
    </w:p>
    <w:p>
      <w:pPr>
        <w:spacing w:line="400" w:lineRule="exact"/>
        <w:ind w:firstLine="420" w:firstLineChars="200"/>
        <w:rPr>
          <w:rFonts w:ascii="Times New Roman" w:hAnsi="Times New Roman"/>
          <w:highlight w:val="none"/>
        </w:rPr>
      </w:pPr>
      <w:r>
        <w:rPr>
          <w:rFonts w:ascii="Times New Roman" w:hAnsi="Times New Roman"/>
          <w:highlight w:val="none"/>
        </w:rPr>
        <w:t>3.4.4 有下列情形之一的，投标保证金将不予退还：</w:t>
      </w:r>
    </w:p>
    <w:p>
      <w:pPr>
        <w:spacing w:line="400" w:lineRule="exact"/>
        <w:ind w:firstLine="315" w:firstLineChars="150"/>
        <w:rPr>
          <w:rFonts w:ascii="Times New Roman" w:hAnsi="Times New Roman"/>
          <w:highlight w:val="none"/>
        </w:rPr>
      </w:pPr>
      <w:r>
        <w:rPr>
          <w:rFonts w:ascii="Times New Roman" w:hAnsi="Times New Roman"/>
          <w:highlight w:val="none"/>
        </w:rPr>
        <w:t>（1）投标人在投标有效期内撤销投标文件；</w:t>
      </w:r>
    </w:p>
    <w:p>
      <w:pPr>
        <w:spacing w:line="400" w:lineRule="exact"/>
        <w:ind w:firstLine="315" w:firstLineChars="150"/>
        <w:rPr>
          <w:rFonts w:ascii="Times New Roman" w:hAnsi="Times New Roman"/>
          <w:highlight w:val="none"/>
        </w:rPr>
      </w:pPr>
      <w:r>
        <w:rPr>
          <w:rFonts w:ascii="Times New Roman" w:hAnsi="Times New Roman"/>
          <w:highlight w:val="none"/>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highlight w:val="none"/>
        </w:rPr>
      </w:pPr>
      <w:r>
        <w:rPr>
          <w:rFonts w:ascii="Times New Roman" w:hAnsi="Times New Roman"/>
          <w:highlight w:val="none"/>
        </w:rPr>
        <w:t>（3）发生投标人须知前附表</w:t>
      </w:r>
      <w:r>
        <w:rPr>
          <w:rFonts w:ascii="Times New Roman" w:hAnsi="Times New Roman"/>
          <w:szCs w:val="21"/>
          <w:highlight w:val="none"/>
        </w:rPr>
        <w:t>规定的其他可以不予退还投标保证金的情形。</w:t>
      </w:r>
    </w:p>
    <w:p>
      <w:pPr>
        <w:pStyle w:val="6"/>
        <w:spacing w:line="240" w:lineRule="auto"/>
        <w:ind w:firstLine="137"/>
        <w:rPr>
          <w:rFonts w:ascii="Times New Roman" w:hAnsi="Times New Roman"/>
          <w:highlight w:val="none"/>
        </w:rPr>
      </w:pPr>
      <w:bookmarkStart w:id="114" w:name="_Toc26967"/>
      <w:bookmarkStart w:id="115" w:name="_Toc10455"/>
      <w:bookmarkStart w:id="116" w:name="_Toc492288410"/>
      <w:r>
        <w:rPr>
          <w:rFonts w:ascii="Times New Roman" w:hAnsi="Times New Roman"/>
          <w:highlight w:val="none"/>
        </w:rPr>
        <w:t>3.5 资格审查资料</w:t>
      </w:r>
      <w:bookmarkEnd w:id="114"/>
      <w:bookmarkEnd w:id="115"/>
      <w:bookmarkEnd w:id="116"/>
    </w:p>
    <w:p>
      <w:pPr>
        <w:spacing w:line="400" w:lineRule="exact"/>
        <w:ind w:firstLine="420" w:firstLineChars="200"/>
        <w:rPr>
          <w:rFonts w:ascii="Times New Roman" w:hAnsi="Times New Roman"/>
          <w:highlight w:val="none"/>
        </w:rPr>
      </w:pPr>
      <w:r>
        <w:rPr>
          <w:rFonts w:ascii="Times New Roman" w:hAnsi="Times New Roman"/>
          <w:highlight w:val="none"/>
        </w:rPr>
        <w:t>除投标人须知前附表另有规定外，投标人应按下列规定提供资格审查资料，以证明其满足本章第1.4款规定的资质、财务、业绩、信誉等要求。</w:t>
      </w:r>
    </w:p>
    <w:p>
      <w:pPr>
        <w:spacing w:line="400" w:lineRule="exact"/>
        <w:ind w:firstLine="420" w:firstLineChars="200"/>
        <w:rPr>
          <w:rFonts w:ascii="Times New Roman" w:hAnsi="Times New Roman"/>
          <w:highlight w:val="none"/>
        </w:rPr>
      </w:pPr>
      <w:r>
        <w:rPr>
          <w:rFonts w:ascii="Times New Roman" w:hAnsi="Times New Roman"/>
          <w:highlight w:val="none"/>
        </w:rPr>
        <w:t>3.5.1 “投标人基本情况表”应附投标人及其制造商（适用于代理经销商投标的情形）资格或者资质证书副本和投标材料检验或认证等材料的复印件以及：</w:t>
      </w:r>
    </w:p>
    <w:p>
      <w:pPr>
        <w:spacing w:line="400" w:lineRule="exact"/>
        <w:ind w:firstLine="420" w:firstLineChars="200"/>
        <w:rPr>
          <w:rFonts w:ascii="Times New Roman" w:hAnsi="Times New Roman"/>
          <w:highlight w:val="none"/>
        </w:rPr>
      </w:pPr>
      <w:r>
        <w:rPr>
          <w:rFonts w:ascii="Times New Roman" w:hAnsi="Times New Roman"/>
          <w:highlight w:val="none"/>
        </w:rPr>
        <w:t>（1）投标人为企业的，应提交营业执照和组织机构代码证的复印件（按照“三证合一”或“五证合一”登记制度进行登记的，可仅提供营业执照复印件）；</w:t>
      </w:r>
    </w:p>
    <w:p>
      <w:pPr>
        <w:spacing w:line="400" w:lineRule="exact"/>
        <w:ind w:firstLine="420" w:firstLineChars="200"/>
        <w:rPr>
          <w:rFonts w:ascii="Times New Roman" w:hAnsi="Times New Roman"/>
          <w:highlight w:val="none"/>
        </w:rPr>
      </w:pPr>
      <w:r>
        <w:rPr>
          <w:rFonts w:ascii="Times New Roman" w:hAnsi="Times New Roman"/>
          <w:highlight w:val="none"/>
        </w:rPr>
        <w:t>（2）投标人为依法允许经营的事业单位的，应提交事业单位法人证书和组织机构代码证的复印件。</w:t>
      </w:r>
    </w:p>
    <w:p>
      <w:pPr>
        <w:spacing w:line="400" w:lineRule="exact"/>
        <w:ind w:firstLine="420" w:firstLineChars="200"/>
        <w:rPr>
          <w:rFonts w:ascii="Times New Roman" w:hAnsi="Times New Roman"/>
          <w:highlight w:val="none"/>
        </w:rPr>
      </w:pPr>
      <w:r>
        <w:rPr>
          <w:rFonts w:ascii="Times New Roman" w:hAnsi="Times New Roman"/>
          <w:highlight w:val="none"/>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Pr>
          <w:rFonts w:hint="eastAsia" w:ascii="Times New Roman" w:hAnsi="Times New Roman"/>
          <w:highlight w:val="none"/>
        </w:rPr>
        <w:t>表</w:t>
      </w:r>
      <w:r>
        <w:rPr>
          <w:rFonts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3.5.3 “近年完成的类似项目情况表”应附中标通知书和（或）合同协议书、材料进场验收证书等的复印件，具体</w:t>
      </w:r>
      <w:r>
        <w:rPr>
          <w:rFonts w:hint="eastAsia" w:ascii="Times New Roman" w:hAnsi="Times New Roman"/>
          <w:highlight w:val="none"/>
        </w:rPr>
        <w:t>时间</w:t>
      </w:r>
      <w:r>
        <w:rPr>
          <w:rFonts w:ascii="Times New Roman" w:hAnsi="Times New Roman"/>
          <w:highlight w:val="none"/>
        </w:rPr>
        <w:t>要求见投标人须知前附表。每张表格只填写一个项目，并标明序号。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3.5.4 “正在供货和新承接的项目情况表”应附中标通知书和（或）合同协议书复印件。每张表格只填写一个项目，并标明序号。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3.5.5 “近年发生的诉讼及仲裁情况”应说明投标人败诉的材料买卖合同的相关情况，并附法院或仲裁机构作出的判决、裁决等有关法律文书复印件，具体</w:t>
      </w:r>
      <w:r>
        <w:rPr>
          <w:rFonts w:hint="eastAsia" w:ascii="Times New Roman" w:hAnsi="Times New Roman"/>
          <w:highlight w:val="none"/>
        </w:rPr>
        <w:t>时间</w:t>
      </w:r>
      <w:r>
        <w:rPr>
          <w:rFonts w:ascii="Times New Roman" w:hAnsi="Times New Roman"/>
          <w:highlight w:val="none"/>
        </w:rPr>
        <w:t>要求见投标人须知前附表。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3.5.6 投标人须知前附表规定接受联合体投标的，本章第3.5.1项至第3.5.5项规定的表格和资料应包括联合体各方相关情况。</w:t>
      </w:r>
    </w:p>
    <w:p>
      <w:pPr>
        <w:pStyle w:val="6"/>
        <w:spacing w:line="240" w:lineRule="auto"/>
        <w:ind w:firstLine="137"/>
        <w:rPr>
          <w:rFonts w:ascii="Times New Roman" w:hAnsi="Times New Roman"/>
          <w:highlight w:val="none"/>
        </w:rPr>
      </w:pPr>
      <w:bookmarkStart w:id="117" w:name="_Toc3018"/>
      <w:bookmarkStart w:id="118" w:name="_Toc492288411"/>
      <w:bookmarkStart w:id="119" w:name="_Toc16176"/>
      <w:r>
        <w:rPr>
          <w:rFonts w:ascii="Times New Roman" w:hAnsi="Times New Roman"/>
          <w:highlight w:val="none"/>
        </w:rPr>
        <w:t>3.6 备选投标方案</w:t>
      </w:r>
      <w:bookmarkEnd w:id="117"/>
      <w:bookmarkEnd w:id="118"/>
      <w:bookmarkEnd w:id="119"/>
    </w:p>
    <w:p>
      <w:pPr>
        <w:spacing w:line="400" w:lineRule="exact"/>
        <w:ind w:firstLine="420" w:firstLineChars="200"/>
        <w:rPr>
          <w:rFonts w:ascii="Times New Roman" w:hAnsi="Times New Roman"/>
          <w:highlight w:val="none"/>
        </w:rPr>
      </w:pPr>
      <w:r>
        <w:rPr>
          <w:rFonts w:ascii="Times New Roman" w:hAnsi="Times New Roman"/>
          <w:highlight w:val="none"/>
        </w:rPr>
        <w:t>3.6.1 除投标人须知前附表规定允许外，投标人不得递交备选投标方案，否则其投标将被否决。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highlight w:val="none"/>
        </w:rPr>
      </w:pPr>
      <w:r>
        <w:rPr>
          <w:rFonts w:ascii="Times New Roman" w:hAnsi="Times New Roman"/>
          <w:highlight w:val="none"/>
        </w:rPr>
        <w:t>3.6.3 投标人提供两个或两个以上投标报价，或者在投标文件中提供一个报价，但同时提供两个或两个以上供货方案的，视为提供备选方案。</w:t>
      </w:r>
    </w:p>
    <w:p>
      <w:pPr>
        <w:pStyle w:val="6"/>
        <w:spacing w:line="240" w:lineRule="auto"/>
        <w:ind w:firstLine="137"/>
        <w:rPr>
          <w:rFonts w:ascii="Times New Roman" w:hAnsi="Times New Roman"/>
          <w:highlight w:val="none"/>
        </w:rPr>
      </w:pPr>
      <w:bookmarkStart w:id="120" w:name="_Toc492288412"/>
      <w:bookmarkStart w:id="121" w:name="_Toc32485"/>
      <w:bookmarkStart w:id="122" w:name="_Toc14159"/>
      <w:r>
        <w:rPr>
          <w:rFonts w:ascii="Times New Roman" w:hAnsi="Times New Roman"/>
          <w:highlight w:val="none"/>
        </w:rPr>
        <w:t>3.7 投标文件的编制</w:t>
      </w:r>
      <w:bookmarkEnd w:id="120"/>
      <w:bookmarkEnd w:id="121"/>
      <w:bookmarkEnd w:id="122"/>
    </w:p>
    <w:p>
      <w:pPr>
        <w:spacing w:line="400" w:lineRule="exact"/>
        <w:ind w:firstLine="420" w:firstLineChars="200"/>
        <w:rPr>
          <w:rFonts w:ascii="Times New Roman" w:hAnsi="Times New Roman"/>
          <w:highlight w:val="none"/>
        </w:rPr>
      </w:pPr>
      <w:r>
        <w:rPr>
          <w:rFonts w:ascii="Times New Roman" w:hAnsi="Times New Roman"/>
          <w:highlight w:val="none"/>
        </w:rPr>
        <w:t>3.7.1 投标文件应按第六章“投标文件格式”进行编写，如有必要，可以增加附页，作为投标文件的组成部分。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3.7.2 投标文件应当对招标文件有关供货期、投标有效期、供货要求、招标范围等实质性内容作出响应。投标文件在满足招标文件实质性要求的基础上，可以提出比招标文件要求更有利于招标人的承诺。</w:t>
      </w:r>
    </w:p>
    <w:p>
      <w:pPr>
        <w:spacing w:line="400" w:lineRule="exact"/>
        <w:ind w:firstLine="420" w:firstLineChars="200"/>
        <w:rPr>
          <w:rFonts w:ascii="Times New Roman" w:hAnsi="Times New Roman"/>
          <w:highlight w:val="none"/>
        </w:rPr>
      </w:pPr>
      <w:r>
        <w:rPr>
          <w:rFonts w:ascii="Times New Roman" w:hAnsi="Times New Roman"/>
          <w:highlight w:val="none"/>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pacing w:line="400" w:lineRule="exact"/>
        <w:ind w:firstLine="420" w:firstLineChars="200"/>
        <w:rPr>
          <w:rFonts w:ascii="Times New Roman" w:hAnsi="Times New Roman"/>
          <w:highlight w:val="none"/>
        </w:rPr>
      </w:pPr>
      <w:r>
        <w:rPr>
          <w:rFonts w:ascii="Times New Roman" w:hAnsi="Times New Roman"/>
          <w:highlight w:val="none"/>
        </w:rPr>
        <w:t>（2）投标文件正本一份，副本份数见投标人须知前附表。正本和副本的封面</w:t>
      </w:r>
      <w:r>
        <w:rPr>
          <w:rStyle w:val="41"/>
          <w:rFonts w:ascii="Times New Roman" w:hAnsi="Times New Roman"/>
          <w:kern w:val="0"/>
          <w:highlight w:val="none"/>
        </w:rPr>
        <w:t>右上角</w:t>
      </w:r>
      <w:r>
        <w:rPr>
          <w:rFonts w:ascii="Times New Roman" w:hAnsi="Times New Roman"/>
          <w:highlight w:val="none"/>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highlight w:val="none"/>
        </w:rPr>
      </w:pPr>
      <w:r>
        <w:rPr>
          <w:rFonts w:ascii="Times New Roman" w:hAnsi="Times New Roman"/>
          <w:highlight w:val="none"/>
        </w:rPr>
        <w:t>（3）投标文件的正本与副本应分别装订，并编制目录，投标文件需分册装订的，具体分册装订要求见投标人须知前附表规定。</w:t>
      </w:r>
    </w:p>
    <w:p>
      <w:pPr>
        <w:pStyle w:val="5"/>
        <w:rPr>
          <w:rFonts w:ascii="Times New Roman" w:hAnsi="Times New Roman"/>
          <w:highlight w:val="none"/>
        </w:rPr>
      </w:pPr>
      <w:bookmarkStart w:id="123" w:name="_Toc492288413"/>
      <w:bookmarkStart w:id="124" w:name="_Toc14201"/>
      <w:bookmarkStart w:id="125" w:name="_Toc23060"/>
      <w:r>
        <w:rPr>
          <w:rFonts w:ascii="Times New Roman" w:hAnsi="Times New Roman"/>
          <w:highlight w:val="none"/>
        </w:rPr>
        <w:t>4. 投标</w:t>
      </w:r>
      <w:bookmarkEnd w:id="123"/>
      <w:bookmarkEnd w:id="124"/>
      <w:bookmarkEnd w:id="125"/>
    </w:p>
    <w:p>
      <w:pPr>
        <w:pStyle w:val="6"/>
        <w:spacing w:line="240" w:lineRule="auto"/>
        <w:ind w:firstLine="137"/>
        <w:rPr>
          <w:rFonts w:ascii="Times New Roman" w:hAnsi="Times New Roman"/>
          <w:highlight w:val="none"/>
        </w:rPr>
      </w:pPr>
      <w:bookmarkStart w:id="126" w:name="_Toc10233"/>
      <w:bookmarkStart w:id="127" w:name="_Toc26326"/>
      <w:bookmarkStart w:id="128" w:name="_Toc492288414"/>
      <w:r>
        <w:rPr>
          <w:rFonts w:ascii="Times New Roman" w:hAnsi="Times New Roman"/>
          <w:highlight w:val="none"/>
        </w:rPr>
        <w:t>4.1 投标文件的密封和标记</w:t>
      </w:r>
      <w:bookmarkEnd w:id="126"/>
      <w:bookmarkEnd w:id="127"/>
      <w:bookmarkEnd w:id="128"/>
    </w:p>
    <w:p>
      <w:pPr>
        <w:spacing w:line="400" w:lineRule="exact"/>
        <w:ind w:firstLine="420" w:firstLineChars="200"/>
        <w:rPr>
          <w:rFonts w:ascii="Times New Roman" w:hAnsi="Times New Roman"/>
          <w:highlight w:val="none"/>
        </w:rPr>
      </w:pPr>
      <w:r>
        <w:rPr>
          <w:rFonts w:ascii="Times New Roman" w:hAnsi="Times New Roman"/>
          <w:highlight w:val="none"/>
        </w:rPr>
        <w:t>4.1.1 投标文件应密封包装，并在封套的封口处加盖投标人单位章或由投标人的法定代表人（单位负责人）或其授权的代理人签字。</w:t>
      </w:r>
    </w:p>
    <w:p>
      <w:pPr>
        <w:spacing w:line="400" w:lineRule="exact"/>
        <w:ind w:firstLine="420" w:firstLineChars="200"/>
        <w:rPr>
          <w:rFonts w:ascii="Times New Roman" w:hAnsi="Times New Roman"/>
          <w:highlight w:val="none"/>
        </w:rPr>
      </w:pPr>
      <w:r>
        <w:rPr>
          <w:rFonts w:ascii="Times New Roman" w:hAnsi="Times New Roman"/>
          <w:highlight w:val="none"/>
        </w:rPr>
        <w:t>4.1.2 投标文件封套上应写明的内容见投标人须知前附表。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4.1.3 未按本章第4.1.1项要求密封的投标文件，招标人将予以拒收。</w:t>
      </w:r>
    </w:p>
    <w:p>
      <w:pPr>
        <w:pStyle w:val="6"/>
        <w:spacing w:line="240" w:lineRule="auto"/>
        <w:ind w:firstLine="137"/>
        <w:rPr>
          <w:rFonts w:ascii="Times New Roman" w:hAnsi="Times New Roman"/>
          <w:highlight w:val="none"/>
        </w:rPr>
      </w:pPr>
      <w:bookmarkStart w:id="129" w:name="_Toc492288415"/>
      <w:bookmarkStart w:id="130" w:name="_Toc26910"/>
      <w:bookmarkStart w:id="131" w:name="_Toc19682"/>
      <w:r>
        <w:rPr>
          <w:rFonts w:ascii="Times New Roman" w:hAnsi="Times New Roman"/>
          <w:highlight w:val="none"/>
        </w:rPr>
        <w:t>4.2 投标文件的递交</w:t>
      </w:r>
      <w:bookmarkEnd w:id="129"/>
      <w:bookmarkEnd w:id="130"/>
      <w:bookmarkEnd w:id="131"/>
    </w:p>
    <w:p>
      <w:pPr>
        <w:spacing w:line="400" w:lineRule="exact"/>
        <w:ind w:firstLine="420" w:firstLineChars="200"/>
        <w:rPr>
          <w:rFonts w:ascii="Times New Roman" w:hAnsi="Times New Roman"/>
          <w:highlight w:val="none"/>
        </w:rPr>
      </w:pPr>
      <w:r>
        <w:rPr>
          <w:rFonts w:ascii="Times New Roman" w:hAnsi="Times New Roman"/>
          <w:highlight w:val="none"/>
        </w:rPr>
        <w:t>4.2.1 投标人应在投标人须知前附表规定的投标截止时间前递交投标文件。</w:t>
      </w:r>
    </w:p>
    <w:p>
      <w:pPr>
        <w:spacing w:line="400" w:lineRule="exact"/>
        <w:ind w:firstLine="420" w:firstLineChars="200"/>
        <w:rPr>
          <w:rFonts w:ascii="Times New Roman" w:hAnsi="Times New Roman"/>
          <w:highlight w:val="none"/>
        </w:rPr>
      </w:pPr>
      <w:r>
        <w:rPr>
          <w:rFonts w:ascii="Times New Roman" w:hAnsi="Times New Roman"/>
          <w:highlight w:val="none"/>
        </w:rPr>
        <w:t>4.2.2 投标人递交投标文件的地点：见投标人须知前附表。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4.2.3 除投标人须知前附表另有规定外，投标人所递交的投标文件不予退还。</w:t>
      </w:r>
    </w:p>
    <w:p>
      <w:pPr>
        <w:spacing w:line="400" w:lineRule="exact"/>
        <w:ind w:firstLine="420" w:firstLineChars="200"/>
        <w:rPr>
          <w:rFonts w:ascii="Times New Roman" w:hAnsi="Times New Roman"/>
          <w:highlight w:val="none"/>
        </w:rPr>
      </w:pPr>
      <w:r>
        <w:rPr>
          <w:rFonts w:ascii="Times New Roman" w:hAnsi="Times New Roman"/>
          <w:highlight w:val="none"/>
        </w:rPr>
        <w:t>4.2.4 招标人收到投标文件后，向投标人出具签收凭证。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4.2.5 逾期送达的投标文件，招标人将予以拒收。</w:t>
      </w:r>
    </w:p>
    <w:p>
      <w:pPr>
        <w:spacing w:line="400" w:lineRule="exact"/>
        <w:ind w:firstLine="420" w:firstLineChars="200"/>
        <w:rPr>
          <w:rFonts w:ascii="Times New Roman" w:hAnsi="Times New Roman"/>
          <w:highlight w:val="none"/>
        </w:rPr>
      </w:pPr>
    </w:p>
    <w:p>
      <w:pPr>
        <w:pStyle w:val="6"/>
        <w:spacing w:line="240" w:lineRule="auto"/>
        <w:ind w:firstLine="137"/>
        <w:rPr>
          <w:rFonts w:ascii="Times New Roman" w:hAnsi="Times New Roman"/>
          <w:highlight w:val="none"/>
        </w:rPr>
      </w:pPr>
      <w:bookmarkStart w:id="132" w:name="_Toc492288416"/>
      <w:bookmarkStart w:id="133" w:name="_Toc31976"/>
      <w:bookmarkStart w:id="134" w:name="_Toc0"/>
      <w:r>
        <w:rPr>
          <w:rFonts w:ascii="Times New Roman" w:hAnsi="Times New Roman"/>
          <w:highlight w:val="none"/>
        </w:rPr>
        <w:t>4.3 投标文件的修改与撤回</w:t>
      </w:r>
      <w:bookmarkEnd w:id="132"/>
      <w:bookmarkEnd w:id="133"/>
      <w:bookmarkEnd w:id="134"/>
    </w:p>
    <w:p>
      <w:pPr>
        <w:spacing w:line="400" w:lineRule="exact"/>
        <w:ind w:firstLine="420" w:firstLineChars="200"/>
        <w:rPr>
          <w:rFonts w:ascii="Times New Roman" w:hAnsi="Times New Roman"/>
          <w:highlight w:val="none"/>
        </w:rPr>
      </w:pPr>
      <w:r>
        <w:rPr>
          <w:rFonts w:ascii="Times New Roman" w:hAnsi="Times New Roman"/>
          <w:highlight w:val="none"/>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highlight w:val="none"/>
        </w:rPr>
      </w:pPr>
      <w:r>
        <w:rPr>
          <w:rFonts w:ascii="Times New Roman" w:hAnsi="Times New Roman"/>
          <w:highlight w:val="none"/>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highlight w:val="none"/>
        </w:rPr>
      </w:pPr>
      <w:r>
        <w:rPr>
          <w:rFonts w:ascii="Times New Roman" w:hAnsi="Times New Roman"/>
          <w:highlight w:val="none"/>
        </w:rPr>
        <w:t>4.3.4 修改的内容为投标文件的组成部分。修改的投标文件应按照本章第3条、第4条的规定进行编制、密封、标记和递交，并标明“修改”字样。</w:t>
      </w:r>
    </w:p>
    <w:p>
      <w:pPr>
        <w:pStyle w:val="5"/>
        <w:rPr>
          <w:rFonts w:ascii="Times New Roman" w:hAnsi="Times New Roman"/>
          <w:highlight w:val="none"/>
        </w:rPr>
      </w:pPr>
      <w:bookmarkStart w:id="135" w:name="_Toc29901"/>
      <w:bookmarkStart w:id="136" w:name="_Toc12753"/>
      <w:bookmarkStart w:id="137" w:name="_Toc492288417"/>
      <w:r>
        <w:rPr>
          <w:rFonts w:ascii="Times New Roman" w:hAnsi="Times New Roman"/>
          <w:highlight w:val="none"/>
        </w:rPr>
        <w:t>5. 开标</w:t>
      </w:r>
      <w:bookmarkEnd w:id="135"/>
      <w:bookmarkEnd w:id="136"/>
      <w:bookmarkEnd w:id="137"/>
    </w:p>
    <w:p>
      <w:pPr>
        <w:pStyle w:val="6"/>
        <w:spacing w:line="240" w:lineRule="auto"/>
        <w:ind w:firstLine="137"/>
        <w:rPr>
          <w:rFonts w:ascii="Times New Roman" w:hAnsi="Times New Roman"/>
          <w:highlight w:val="none"/>
        </w:rPr>
      </w:pPr>
      <w:bookmarkStart w:id="138" w:name="_Toc492288418"/>
      <w:bookmarkStart w:id="139" w:name="_Toc2577"/>
      <w:bookmarkStart w:id="140" w:name="_Toc2178"/>
      <w:r>
        <w:rPr>
          <w:rFonts w:ascii="Times New Roman" w:hAnsi="Times New Roman"/>
          <w:highlight w:val="none"/>
        </w:rPr>
        <w:t>5.1 开标时间和地点</w:t>
      </w:r>
      <w:bookmarkEnd w:id="138"/>
      <w:bookmarkEnd w:id="139"/>
      <w:bookmarkEnd w:id="140"/>
    </w:p>
    <w:p>
      <w:pPr>
        <w:spacing w:line="400" w:lineRule="exact"/>
        <w:ind w:firstLine="420" w:firstLineChars="200"/>
        <w:rPr>
          <w:rFonts w:ascii="Times New Roman" w:hAnsi="Times New Roman"/>
          <w:highlight w:val="none"/>
        </w:rPr>
      </w:pPr>
      <w:r>
        <w:rPr>
          <w:rFonts w:ascii="Times New Roman" w:hAnsi="Times New Roman"/>
          <w:highlight w:val="none"/>
        </w:rPr>
        <w:t>招标人在本章第4.2.1项规定的投标截止时间（开标时间）和投标人须知前附表规定的地点公开开标，并邀请所有投标人的法定代表人（单位负责人）或其委托代理人准时参加。</w:t>
      </w:r>
    </w:p>
    <w:p>
      <w:pPr>
        <w:pStyle w:val="6"/>
        <w:spacing w:line="240" w:lineRule="auto"/>
        <w:ind w:firstLine="137"/>
        <w:rPr>
          <w:rFonts w:ascii="Times New Roman" w:hAnsi="Times New Roman"/>
          <w:highlight w:val="none"/>
        </w:rPr>
      </w:pPr>
      <w:bookmarkStart w:id="141" w:name="_Toc2732"/>
      <w:bookmarkStart w:id="142" w:name="_Toc492288420"/>
      <w:bookmarkStart w:id="143" w:name="_Toc30256"/>
      <w:r>
        <w:rPr>
          <w:rFonts w:ascii="Times New Roman" w:hAnsi="Times New Roman"/>
          <w:highlight w:val="none"/>
        </w:rPr>
        <w:t>5.2 开标程序</w:t>
      </w:r>
      <w:bookmarkEnd w:id="141"/>
      <w:bookmarkEnd w:id="142"/>
      <w:bookmarkEnd w:id="143"/>
    </w:p>
    <w:p>
      <w:pPr>
        <w:spacing w:line="400" w:lineRule="exact"/>
        <w:ind w:firstLine="420" w:firstLineChars="200"/>
        <w:rPr>
          <w:rFonts w:ascii="Times New Roman" w:hAnsi="Times New Roman"/>
          <w:highlight w:val="none"/>
        </w:rPr>
      </w:pPr>
      <w:r>
        <w:rPr>
          <w:rFonts w:ascii="Times New Roman" w:hAnsi="Times New Roman"/>
          <w:highlight w:val="none"/>
        </w:rPr>
        <w:t>主持人按下列程序进行开标：</w:t>
      </w:r>
    </w:p>
    <w:p>
      <w:pPr>
        <w:spacing w:line="400" w:lineRule="exact"/>
        <w:ind w:firstLine="420" w:firstLineChars="200"/>
        <w:rPr>
          <w:rFonts w:ascii="Times New Roman" w:hAnsi="Times New Roman"/>
          <w:highlight w:val="none"/>
        </w:rPr>
      </w:pPr>
      <w:r>
        <w:rPr>
          <w:rFonts w:ascii="Times New Roman" w:hAnsi="Times New Roman"/>
          <w:highlight w:val="none"/>
        </w:rPr>
        <w:t>（1）宣布开标纪律；</w:t>
      </w:r>
    </w:p>
    <w:p>
      <w:pPr>
        <w:spacing w:line="400" w:lineRule="exact"/>
        <w:ind w:firstLine="420" w:firstLineChars="200"/>
        <w:rPr>
          <w:rFonts w:ascii="Times New Roman" w:hAnsi="Times New Roman"/>
          <w:highlight w:val="none"/>
        </w:rPr>
      </w:pPr>
      <w:r>
        <w:rPr>
          <w:rFonts w:ascii="Times New Roman" w:hAnsi="Times New Roman"/>
          <w:highlight w:val="none"/>
        </w:rPr>
        <w:t>（2）公布在投标截止时间前递交投标文件的投标人名称；</w:t>
      </w:r>
    </w:p>
    <w:p>
      <w:pPr>
        <w:spacing w:line="400" w:lineRule="exact"/>
        <w:ind w:firstLine="420" w:firstLineChars="200"/>
        <w:rPr>
          <w:rFonts w:ascii="Times New Roman" w:hAnsi="Times New Roman"/>
          <w:highlight w:val="none"/>
        </w:rPr>
      </w:pPr>
      <w:r>
        <w:rPr>
          <w:rFonts w:ascii="Times New Roman" w:hAnsi="Times New Roman"/>
          <w:highlight w:val="none"/>
        </w:rPr>
        <w:t>（3）宣布开标人、唱标人、记录人、监标人等有关人员姓名；</w:t>
      </w:r>
    </w:p>
    <w:p>
      <w:pPr>
        <w:spacing w:line="400" w:lineRule="exact"/>
        <w:ind w:firstLine="420" w:firstLineChars="200"/>
        <w:rPr>
          <w:rFonts w:ascii="Times New Roman" w:hAnsi="Times New Roman"/>
          <w:highlight w:val="none"/>
        </w:rPr>
      </w:pPr>
      <w:r>
        <w:rPr>
          <w:rFonts w:ascii="Times New Roman" w:hAnsi="Times New Roman"/>
          <w:highlight w:val="none"/>
        </w:rPr>
        <w:t>（4）检查投标文件的密封情况，按照投标人须知前附表规定的开标顺序当众开标，公布招标项目名称、投标人名称、投标保证金的递交情况、投标报价、交货期、交货地点及其他内容，并记录在案；</w:t>
      </w:r>
    </w:p>
    <w:p>
      <w:pPr>
        <w:spacing w:line="400" w:lineRule="exact"/>
        <w:ind w:firstLine="420" w:firstLineChars="200"/>
        <w:rPr>
          <w:rFonts w:ascii="Times New Roman" w:hAnsi="Times New Roman"/>
          <w:highlight w:val="none"/>
        </w:rPr>
      </w:pPr>
      <w:r>
        <w:rPr>
          <w:rFonts w:ascii="Times New Roman" w:hAnsi="Times New Roman"/>
          <w:highlight w:val="none"/>
        </w:rPr>
        <w:t>（5）投标人代表、招标人代表、监标人、记录人等有关人员在开标记录上签字确认；</w:t>
      </w:r>
    </w:p>
    <w:p>
      <w:pPr>
        <w:spacing w:line="400" w:lineRule="exact"/>
        <w:ind w:firstLine="420" w:firstLineChars="200"/>
        <w:rPr>
          <w:rFonts w:ascii="Times New Roman" w:hAnsi="Times New Roman"/>
          <w:highlight w:val="none"/>
        </w:rPr>
      </w:pPr>
      <w:r>
        <w:rPr>
          <w:rFonts w:ascii="Times New Roman" w:hAnsi="Times New Roman"/>
          <w:highlight w:val="none"/>
        </w:rPr>
        <w:t>（6）开标结束。</w:t>
      </w:r>
    </w:p>
    <w:p>
      <w:pPr>
        <w:pStyle w:val="6"/>
        <w:spacing w:line="240" w:lineRule="auto"/>
        <w:ind w:firstLine="137"/>
        <w:rPr>
          <w:rFonts w:ascii="Times New Roman" w:hAnsi="Times New Roman"/>
          <w:highlight w:val="none"/>
        </w:rPr>
      </w:pPr>
      <w:bookmarkStart w:id="144" w:name="_Toc13692"/>
      <w:bookmarkStart w:id="145" w:name="_Toc28331"/>
      <w:bookmarkStart w:id="146" w:name="_Toc492288421"/>
      <w:r>
        <w:rPr>
          <w:rFonts w:ascii="Times New Roman" w:hAnsi="Times New Roman"/>
          <w:highlight w:val="none"/>
        </w:rPr>
        <w:t>5.3 开标异议</w:t>
      </w:r>
      <w:bookmarkEnd w:id="144"/>
      <w:bookmarkEnd w:id="145"/>
      <w:bookmarkEnd w:id="146"/>
    </w:p>
    <w:p>
      <w:pPr>
        <w:spacing w:line="400" w:lineRule="exact"/>
        <w:ind w:firstLine="359" w:firstLineChars="171"/>
        <w:rPr>
          <w:rFonts w:ascii="Times New Roman" w:hAnsi="Times New Roman"/>
          <w:highlight w:val="none"/>
        </w:rPr>
      </w:pPr>
      <w:r>
        <w:rPr>
          <w:rFonts w:ascii="Times New Roman" w:hAnsi="Times New Roman"/>
          <w:highlight w:val="none"/>
        </w:rPr>
        <w:t>投标人对开标有异议的，应当在开标现场提出，招标人当场作出答复，并制作记录。</w:t>
      </w:r>
    </w:p>
    <w:p>
      <w:pPr>
        <w:pStyle w:val="5"/>
        <w:rPr>
          <w:rFonts w:ascii="Times New Roman" w:hAnsi="Times New Roman"/>
          <w:highlight w:val="none"/>
        </w:rPr>
      </w:pPr>
      <w:bookmarkStart w:id="147" w:name="_Toc5401"/>
      <w:bookmarkStart w:id="148" w:name="_Toc24843"/>
      <w:bookmarkStart w:id="149" w:name="_Toc492288422"/>
      <w:r>
        <w:rPr>
          <w:rFonts w:ascii="Times New Roman" w:hAnsi="Times New Roman"/>
          <w:highlight w:val="none"/>
        </w:rPr>
        <w:t>6. 评标</w:t>
      </w:r>
      <w:bookmarkEnd w:id="147"/>
      <w:bookmarkEnd w:id="148"/>
      <w:bookmarkEnd w:id="149"/>
    </w:p>
    <w:p>
      <w:pPr>
        <w:pStyle w:val="6"/>
        <w:spacing w:line="240" w:lineRule="auto"/>
        <w:ind w:firstLine="137"/>
        <w:rPr>
          <w:rFonts w:ascii="Times New Roman" w:hAnsi="Times New Roman"/>
          <w:highlight w:val="none"/>
        </w:rPr>
      </w:pPr>
      <w:bookmarkStart w:id="150" w:name="_Toc6627"/>
      <w:bookmarkStart w:id="151" w:name="_Toc25672"/>
      <w:bookmarkStart w:id="152" w:name="_Toc492288423"/>
      <w:r>
        <w:rPr>
          <w:rFonts w:ascii="Times New Roman" w:hAnsi="Times New Roman"/>
          <w:highlight w:val="none"/>
        </w:rPr>
        <w:t>6.1 评标委员会</w:t>
      </w:r>
      <w:bookmarkEnd w:id="150"/>
      <w:bookmarkEnd w:id="151"/>
      <w:bookmarkEnd w:id="152"/>
    </w:p>
    <w:p>
      <w:pPr>
        <w:spacing w:line="400" w:lineRule="exact"/>
        <w:ind w:firstLine="420" w:firstLineChars="200"/>
        <w:rPr>
          <w:rFonts w:ascii="Times New Roman" w:hAnsi="Times New Roman"/>
          <w:highlight w:val="none"/>
        </w:rPr>
      </w:pPr>
      <w:r>
        <w:rPr>
          <w:rFonts w:ascii="Times New Roman" w:hAnsi="Times New Roman"/>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6.1.2 评标委员会成员有下列情形之一的，应当回避：</w:t>
      </w:r>
    </w:p>
    <w:p>
      <w:pPr>
        <w:spacing w:line="400" w:lineRule="exact"/>
        <w:ind w:firstLine="718" w:firstLineChars="342"/>
        <w:rPr>
          <w:rFonts w:ascii="Times New Roman" w:hAnsi="Times New Roman"/>
          <w:highlight w:val="none"/>
        </w:rPr>
      </w:pPr>
      <w:r>
        <w:rPr>
          <w:rFonts w:ascii="Times New Roman" w:hAnsi="Times New Roman"/>
          <w:highlight w:val="none"/>
        </w:rPr>
        <w:t>（1）投标人或投标人主要负责人的近亲属；</w:t>
      </w:r>
    </w:p>
    <w:p>
      <w:pPr>
        <w:spacing w:line="400" w:lineRule="exact"/>
        <w:ind w:firstLine="718" w:firstLineChars="342"/>
        <w:rPr>
          <w:rFonts w:ascii="Times New Roman" w:hAnsi="Times New Roman"/>
          <w:highlight w:val="none"/>
        </w:rPr>
      </w:pPr>
      <w:r>
        <w:rPr>
          <w:rFonts w:ascii="Times New Roman" w:hAnsi="Times New Roman"/>
          <w:highlight w:val="none"/>
        </w:rPr>
        <w:t>（2）项目主管部门或者行政监督部门的人员；</w:t>
      </w:r>
    </w:p>
    <w:p>
      <w:pPr>
        <w:spacing w:line="400" w:lineRule="exact"/>
        <w:ind w:firstLine="718" w:firstLineChars="342"/>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ind w:firstLine="718" w:firstLineChars="342"/>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ind w:firstLine="718" w:firstLineChars="342"/>
        <w:rPr>
          <w:rFonts w:ascii="Times New Roman" w:hAnsi="Times New Roman"/>
          <w:highlight w:val="none"/>
        </w:rPr>
      </w:pPr>
      <w:r>
        <w:rPr>
          <w:rFonts w:ascii="Times New Roman" w:hAnsi="Times New Roman"/>
          <w:highlight w:val="none"/>
        </w:rPr>
        <w:t>（5）与投标人有其他利害关系。</w:t>
      </w:r>
    </w:p>
    <w:p>
      <w:pPr>
        <w:spacing w:line="400" w:lineRule="exact"/>
        <w:ind w:firstLine="420" w:firstLineChars="200"/>
        <w:rPr>
          <w:rFonts w:ascii="Times New Roman" w:hAnsi="Times New Roman"/>
          <w:highlight w:val="none"/>
        </w:rPr>
      </w:pPr>
      <w:r>
        <w:rPr>
          <w:rFonts w:ascii="Times New Roman" w:hAnsi="Times New Roman"/>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line="240" w:lineRule="auto"/>
        <w:ind w:firstLine="137"/>
        <w:rPr>
          <w:rFonts w:ascii="Times New Roman" w:hAnsi="Times New Roman"/>
          <w:highlight w:val="none"/>
        </w:rPr>
      </w:pPr>
      <w:bookmarkStart w:id="153" w:name="_Toc492288424"/>
      <w:bookmarkStart w:id="154" w:name="_Toc16919"/>
      <w:bookmarkStart w:id="155" w:name="_Toc5406"/>
      <w:r>
        <w:rPr>
          <w:rFonts w:ascii="Times New Roman" w:hAnsi="Times New Roman"/>
          <w:highlight w:val="none"/>
        </w:rPr>
        <w:t>6.2 评标原则</w:t>
      </w:r>
      <w:bookmarkEnd w:id="153"/>
      <w:bookmarkEnd w:id="154"/>
      <w:bookmarkEnd w:id="155"/>
    </w:p>
    <w:p>
      <w:pPr>
        <w:spacing w:line="400" w:lineRule="exact"/>
        <w:ind w:firstLine="420" w:firstLineChars="200"/>
        <w:rPr>
          <w:rFonts w:ascii="Times New Roman" w:hAnsi="Times New Roman"/>
          <w:highlight w:val="none"/>
        </w:rPr>
      </w:pPr>
      <w:r>
        <w:rPr>
          <w:rFonts w:ascii="Times New Roman" w:hAnsi="Times New Roman"/>
          <w:highlight w:val="none"/>
        </w:rPr>
        <w:t>评标活动遵循公平、公正、科学和择优的原则。</w:t>
      </w:r>
    </w:p>
    <w:p>
      <w:pPr>
        <w:pStyle w:val="6"/>
        <w:spacing w:line="240" w:lineRule="auto"/>
        <w:ind w:firstLine="137"/>
        <w:rPr>
          <w:rFonts w:ascii="Times New Roman" w:hAnsi="Times New Roman"/>
          <w:highlight w:val="none"/>
        </w:rPr>
      </w:pPr>
      <w:bookmarkStart w:id="156" w:name="_Toc28950"/>
      <w:bookmarkStart w:id="157" w:name="_Toc17989"/>
      <w:bookmarkStart w:id="158" w:name="_Toc492288425"/>
      <w:r>
        <w:rPr>
          <w:rFonts w:ascii="Times New Roman" w:hAnsi="Times New Roman"/>
          <w:highlight w:val="none"/>
        </w:rPr>
        <w:t>6.3 评标</w:t>
      </w:r>
      <w:bookmarkEnd w:id="156"/>
      <w:bookmarkEnd w:id="157"/>
      <w:bookmarkEnd w:id="158"/>
    </w:p>
    <w:p>
      <w:pPr>
        <w:spacing w:line="400" w:lineRule="exact"/>
        <w:ind w:firstLine="420" w:firstLineChars="200"/>
        <w:rPr>
          <w:rFonts w:ascii="Times New Roman" w:hAnsi="Times New Roman"/>
          <w:highlight w:val="none"/>
        </w:rPr>
      </w:pPr>
      <w:r>
        <w:rPr>
          <w:rFonts w:ascii="Times New Roman" w:hAnsi="Times New Roman"/>
          <w:highlight w:val="none"/>
        </w:rPr>
        <w:t>6.3.1评标委员会按照第三章“评标办法”规定的方法、评审因素、标准和程序对投标文件进行评审。第三章“评标办法”没有规定的方法、评审因素和标准，不作为评标依据。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highlight w:val="none"/>
        </w:rPr>
      </w:pPr>
      <w:r>
        <w:rPr>
          <w:rFonts w:ascii="Times New Roman" w:hAnsi="Times New Roman"/>
          <w:highlight w:val="none"/>
        </w:rPr>
        <w:t>6.3.2评标完成后，评标委员会应当向招标人提交书面评标报告和中标候选人名单。评标委员会推荐中标候选人的人数见投标人须知前附表。</w:t>
      </w:r>
    </w:p>
    <w:p>
      <w:pPr>
        <w:pStyle w:val="5"/>
        <w:rPr>
          <w:rFonts w:ascii="Times New Roman" w:hAnsi="Times New Roman"/>
          <w:highlight w:val="none"/>
        </w:rPr>
      </w:pPr>
      <w:bookmarkStart w:id="159" w:name="_Toc8666"/>
      <w:bookmarkStart w:id="160" w:name="_Toc492288426"/>
      <w:bookmarkStart w:id="161" w:name="_Toc30568"/>
      <w:r>
        <w:rPr>
          <w:rFonts w:ascii="Times New Roman" w:hAnsi="Times New Roman"/>
          <w:highlight w:val="none"/>
        </w:rPr>
        <w:t>7. 合同授予</w:t>
      </w:r>
      <w:bookmarkEnd w:id="159"/>
      <w:bookmarkEnd w:id="160"/>
      <w:bookmarkEnd w:id="161"/>
    </w:p>
    <w:p>
      <w:pPr>
        <w:pStyle w:val="6"/>
        <w:spacing w:line="240" w:lineRule="auto"/>
        <w:ind w:firstLine="137"/>
        <w:rPr>
          <w:rFonts w:ascii="Times New Roman" w:hAnsi="Times New Roman"/>
          <w:highlight w:val="none"/>
        </w:rPr>
      </w:pPr>
      <w:bookmarkStart w:id="162" w:name="_Toc19505"/>
      <w:bookmarkStart w:id="163" w:name="_Toc492288427"/>
      <w:bookmarkStart w:id="164" w:name="_Toc21490"/>
      <w:r>
        <w:rPr>
          <w:rFonts w:ascii="Times New Roman" w:hAnsi="Times New Roman"/>
          <w:highlight w:val="none"/>
        </w:rPr>
        <w:t>7.1 中标候选人公示</w:t>
      </w:r>
      <w:bookmarkEnd w:id="162"/>
      <w:bookmarkEnd w:id="163"/>
      <w:bookmarkEnd w:id="164"/>
    </w:p>
    <w:p>
      <w:pPr>
        <w:spacing w:line="400" w:lineRule="exact"/>
        <w:ind w:firstLine="420" w:firstLineChars="200"/>
        <w:rPr>
          <w:rFonts w:ascii="Times New Roman" w:hAnsi="Times New Roman"/>
          <w:highlight w:val="none"/>
        </w:rPr>
      </w:pPr>
      <w:r>
        <w:rPr>
          <w:rFonts w:ascii="Times New Roman" w:hAnsi="Times New Roman"/>
          <w:highlight w:val="none"/>
        </w:rPr>
        <w:t>招标人在收到评标报告之日起3日内，按照投标人须知前附表规定的公示媒介和期限公示中标候选人，公示期</w:t>
      </w:r>
      <w:r>
        <w:rPr>
          <w:rFonts w:hint="eastAsia" w:ascii="Times New Roman" w:hAnsi="Times New Roman"/>
          <w:highlight w:val="none"/>
        </w:rPr>
        <w:t>为3个工作日</w:t>
      </w:r>
      <w:r>
        <w:rPr>
          <w:rFonts w:ascii="Times New Roman" w:hAnsi="Times New Roman"/>
          <w:highlight w:val="none"/>
        </w:rPr>
        <w:t>。</w:t>
      </w:r>
    </w:p>
    <w:p>
      <w:pPr>
        <w:pStyle w:val="6"/>
        <w:spacing w:line="240" w:lineRule="auto"/>
        <w:ind w:firstLine="137"/>
        <w:rPr>
          <w:rFonts w:ascii="Times New Roman" w:hAnsi="Times New Roman"/>
          <w:highlight w:val="none"/>
        </w:rPr>
      </w:pPr>
      <w:bookmarkStart w:id="165" w:name="_Toc14228"/>
      <w:bookmarkStart w:id="166" w:name="_Toc13128"/>
      <w:bookmarkStart w:id="167" w:name="_Toc492288428"/>
      <w:r>
        <w:rPr>
          <w:rFonts w:ascii="Times New Roman" w:hAnsi="Times New Roman"/>
          <w:highlight w:val="none"/>
        </w:rPr>
        <w:t>7.2 评标结果异议</w:t>
      </w:r>
      <w:bookmarkEnd w:id="165"/>
      <w:bookmarkEnd w:id="166"/>
      <w:bookmarkEnd w:id="167"/>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投标人或者其他利害关系人对评标结果有异议的，应当在中标候选人公示期间提出。招标人将在收到异议之日起3日内作出答复；作出答复前，将暂停招标投标活动。</w:t>
      </w:r>
    </w:p>
    <w:p>
      <w:pPr>
        <w:pStyle w:val="6"/>
        <w:spacing w:line="240" w:lineRule="auto"/>
        <w:ind w:firstLine="137"/>
        <w:rPr>
          <w:rFonts w:ascii="Times New Roman" w:hAnsi="Times New Roman"/>
          <w:highlight w:val="none"/>
        </w:rPr>
      </w:pPr>
      <w:bookmarkStart w:id="168" w:name="_Toc1438"/>
      <w:bookmarkStart w:id="169" w:name="_Toc14237"/>
      <w:bookmarkStart w:id="170" w:name="_Toc492288429"/>
      <w:r>
        <w:rPr>
          <w:rFonts w:ascii="Times New Roman" w:hAnsi="Times New Roman"/>
          <w:highlight w:val="none"/>
        </w:rPr>
        <w:t>7.3 中标候选人履约能力审查</w:t>
      </w:r>
      <w:bookmarkEnd w:id="168"/>
      <w:bookmarkEnd w:id="169"/>
      <w:bookmarkEnd w:id="170"/>
    </w:p>
    <w:p>
      <w:pPr>
        <w:spacing w:line="400" w:lineRule="exact"/>
        <w:ind w:firstLine="420" w:firstLineChars="200"/>
        <w:rPr>
          <w:rFonts w:ascii="Times New Roman" w:hAnsi="Times New Roman"/>
          <w:highlight w:val="none"/>
        </w:rPr>
      </w:pPr>
      <w:r>
        <w:rPr>
          <w:rFonts w:ascii="Times New Roman" w:hAnsi="Times New Roman"/>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240" w:lineRule="auto"/>
        <w:ind w:firstLine="137"/>
        <w:rPr>
          <w:rFonts w:ascii="Times New Roman" w:hAnsi="Times New Roman"/>
          <w:highlight w:val="none"/>
        </w:rPr>
      </w:pPr>
      <w:bookmarkStart w:id="171" w:name="_Toc32765"/>
      <w:bookmarkStart w:id="172" w:name="_Toc15514"/>
      <w:bookmarkStart w:id="173" w:name="_Toc492288430"/>
      <w:r>
        <w:rPr>
          <w:rFonts w:ascii="Times New Roman" w:hAnsi="Times New Roman"/>
          <w:highlight w:val="none"/>
        </w:rPr>
        <w:t>7.4 定标</w:t>
      </w:r>
      <w:bookmarkEnd w:id="171"/>
      <w:bookmarkEnd w:id="172"/>
      <w:bookmarkEnd w:id="173"/>
    </w:p>
    <w:p>
      <w:pPr>
        <w:spacing w:line="400" w:lineRule="exact"/>
        <w:ind w:firstLine="420" w:firstLineChars="200"/>
        <w:rPr>
          <w:rFonts w:ascii="Times New Roman" w:hAnsi="Times New Roman"/>
          <w:highlight w:val="none"/>
        </w:rPr>
      </w:pPr>
      <w:r>
        <w:rPr>
          <w:rFonts w:ascii="Times New Roman" w:hAnsi="Times New Roman"/>
          <w:highlight w:val="none"/>
        </w:rPr>
        <w:t>按照投标人须知前附表的规定，招标人或招标人授权的评标委员会依法确定中标人。</w:t>
      </w:r>
    </w:p>
    <w:p>
      <w:pPr>
        <w:pStyle w:val="6"/>
        <w:spacing w:line="240" w:lineRule="auto"/>
        <w:ind w:firstLine="137"/>
        <w:rPr>
          <w:rFonts w:ascii="Times New Roman" w:hAnsi="Times New Roman"/>
          <w:highlight w:val="none"/>
        </w:rPr>
      </w:pPr>
      <w:bookmarkStart w:id="174" w:name="_Toc20620"/>
      <w:bookmarkStart w:id="175" w:name="_Toc24623"/>
      <w:bookmarkStart w:id="176" w:name="_Toc492288431"/>
      <w:r>
        <w:rPr>
          <w:rFonts w:ascii="Times New Roman" w:hAnsi="Times New Roman"/>
          <w:highlight w:val="none"/>
        </w:rPr>
        <w:t>7.5 中标通知</w:t>
      </w:r>
      <w:bookmarkEnd w:id="174"/>
      <w:bookmarkEnd w:id="175"/>
      <w:bookmarkEnd w:id="176"/>
    </w:p>
    <w:p>
      <w:pPr>
        <w:spacing w:line="400" w:lineRule="exact"/>
        <w:ind w:firstLine="420" w:firstLineChars="200"/>
        <w:rPr>
          <w:rFonts w:ascii="Times New Roman" w:hAnsi="Times New Roman"/>
          <w:highlight w:val="none"/>
        </w:rPr>
      </w:pPr>
      <w:r>
        <w:rPr>
          <w:rFonts w:ascii="Times New Roman" w:hAnsi="Times New Roman"/>
          <w:highlight w:val="none"/>
        </w:rPr>
        <w:t>在本章第3.3款规定的投标有效期内，招标人以书面形式向中标人发出中标通知书，同时将中标结果通知未中标的投标人。</w:t>
      </w:r>
    </w:p>
    <w:p>
      <w:pPr>
        <w:pStyle w:val="6"/>
        <w:spacing w:line="240" w:lineRule="auto"/>
        <w:ind w:firstLine="137"/>
        <w:rPr>
          <w:rFonts w:ascii="Times New Roman" w:hAnsi="Times New Roman"/>
          <w:highlight w:val="none"/>
        </w:rPr>
      </w:pPr>
      <w:bookmarkStart w:id="177" w:name="_Toc21881"/>
      <w:bookmarkStart w:id="178" w:name="_Toc10071"/>
      <w:bookmarkStart w:id="179" w:name="_Toc492288432"/>
      <w:r>
        <w:rPr>
          <w:rFonts w:ascii="Times New Roman" w:hAnsi="Times New Roman"/>
          <w:highlight w:val="none"/>
        </w:rPr>
        <w:t>7.6 履约保证金</w:t>
      </w:r>
      <w:bookmarkEnd w:id="177"/>
      <w:bookmarkEnd w:id="178"/>
      <w:bookmarkEnd w:id="179"/>
    </w:p>
    <w:p>
      <w:pPr>
        <w:spacing w:line="400" w:lineRule="exact"/>
        <w:ind w:firstLine="420" w:firstLineChars="200"/>
        <w:rPr>
          <w:rFonts w:ascii="Times New Roman" w:hAnsi="Times New Roman"/>
          <w:highlight w:val="none"/>
        </w:rPr>
      </w:pPr>
      <w:r>
        <w:rPr>
          <w:rFonts w:ascii="Times New Roman" w:hAnsi="Times New Roman"/>
          <w:highlight w:val="none"/>
        </w:rPr>
        <w:t xml:space="preserve">7.6.1 </w:t>
      </w:r>
      <w:r>
        <w:rPr>
          <w:rFonts w:hint="eastAsia" w:ascii="Times New Roman" w:hAnsi="Times New Roman"/>
          <w:highlight w:val="none"/>
        </w:rPr>
        <w:t>在签订合同前，</w:t>
      </w:r>
      <w:r>
        <w:rPr>
          <w:rFonts w:ascii="Times New Roman" w:hAnsi="Times New Roman"/>
          <w:highlight w:val="none"/>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highlight w:val="none"/>
        </w:rPr>
      </w:pPr>
      <w:r>
        <w:rPr>
          <w:rFonts w:ascii="Times New Roman" w:hAnsi="Times New Roman"/>
          <w:highlight w:val="none"/>
        </w:rPr>
        <w:t>7.6.2 中标人不能按本章第7.6.1项要求提交履约保证金的，视为放弃中标，其投标保证金不予退还，给招标人造成的损失超过投标保证金数额的，中标人还应当对超过部分予以赔偿。</w:t>
      </w:r>
    </w:p>
    <w:p>
      <w:pPr>
        <w:pStyle w:val="6"/>
        <w:spacing w:line="240" w:lineRule="auto"/>
        <w:ind w:firstLine="137"/>
        <w:rPr>
          <w:rFonts w:ascii="Times New Roman" w:hAnsi="Times New Roman"/>
          <w:highlight w:val="none"/>
        </w:rPr>
      </w:pPr>
      <w:bookmarkStart w:id="180" w:name="_Toc8089"/>
      <w:bookmarkStart w:id="181" w:name="_Toc534"/>
      <w:bookmarkStart w:id="182" w:name="_Toc492288433"/>
      <w:r>
        <w:rPr>
          <w:rFonts w:ascii="Times New Roman" w:hAnsi="Times New Roman"/>
          <w:highlight w:val="none"/>
        </w:rPr>
        <w:t>7.7 签订合同</w:t>
      </w:r>
      <w:bookmarkEnd w:id="180"/>
      <w:bookmarkEnd w:id="181"/>
      <w:bookmarkEnd w:id="182"/>
    </w:p>
    <w:p>
      <w:pPr>
        <w:spacing w:line="400" w:lineRule="exact"/>
        <w:ind w:firstLine="420" w:firstLineChars="200"/>
        <w:rPr>
          <w:rFonts w:ascii="Times New Roman" w:hAnsi="Times New Roman"/>
          <w:highlight w:val="none"/>
        </w:rPr>
      </w:pPr>
      <w:r>
        <w:rPr>
          <w:rFonts w:ascii="Times New Roman" w:hAnsi="Times New Roman"/>
          <w:highlight w:val="none"/>
        </w:rPr>
        <w:t>7.7.1 招标人和中标人应当在中标通知书发出之日起</w:t>
      </w:r>
      <w:bookmarkStart w:id="183" w:name="_Toc152042340"/>
      <w:bookmarkStart w:id="184" w:name="_Toc4656"/>
      <w:bookmarkStart w:id="185" w:name="_Toc144974532"/>
      <w:bookmarkStart w:id="186" w:name="_Toc361508622"/>
      <w:bookmarkStart w:id="187" w:name="_Toc300834986"/>
      <w:bookmarkStart w:id="188" w:name="_Toc247513988"/>
      <w:bookmarkStart w:id="189" w:name="_Toc352691509"/>
      <w:bookmarkStart w:id="190" w:name="_Toc369531553"/>
      <w:bookmarkStart w:id="191" w:name="_Toc384308247"/>
      <w:bookmarkStart w:id="192" w:name="_Toc247527589"/>
      <w:bookmarkStart w:id="193" w:name="_Toc152045564"/>
      <w:r>
        <w:rPr>
          <w:rFonts w:hint="eastAsia" w:ascii="Times New Roman" w:hAnsi="Times New Roman"/>
          <w:highlight w:val="none"/>
        </w:rPr>
        <w:t>28</w:t>
      </w:r>
      <w:r>
        <w:rPr>
          <w:rFonts w:ascii="Times New Roman" w:hAnsi="Times New Roman"/>
          <w:highlight w:val="none"/>
        </w:rPr>
        <w:t>日内，根据招</w:t>
      </w:r>
      <w:bookmarkEnd w:id="183"/>
      <w:bookmarkEnd w:id="184"/>
      <w:bookmarkEnd w:id="185"/>
      <w:bookmarkEnd w:id="186"/>
      <w:bookmarkEnd w:id="187"/>
      <w:bookmarkEnd w:id="188"/>
      <w:bookmarkEnd w:id="189"/>
      <w:bookmarkEnd w:id="190"/>
      <w:bookmarkEnd w:id="191"/>
      <w:bookmarkEnd w:id="192"/>
      <w:bookmarkEnd w:id="193"/>
      <w:r>
        <w:rPr>
          <w:rFonts w:ascii="Times New Roman" w:hAnsi="Times New Roman"/>
          <w:highlight w:val="none"/>
        </w:rPr>
        <w:t>标文件和中标人的投标文件订立书面合同。中标人</w:t>
      </w:r>
      <w:r>
        <w:rPr>
          <w:rFonts w:hint="eastAsia"/>
          <w:highlight w:val="none"/>
        </w:rPr>
        <w:t>无正当理由拒签合同，在签订合同时向招标人提出附加条件，或者不按照招标文件要求提交履约保证金的</w:t>
      </w:r>
      <w:r>
        <w:rPr>
          <w:rFonts w:ascii="Times New Roman" w:hAnsi="Times New Roman"/>
          <w:highlight w:val="none"/>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highlight w:val="none"/>
        </w:rPr>
      </w:pPr>
      <w:r>
        <w:rPr>
          <w:rFonts w:ascii="Times New Roman" w:hAnsi="Times New Roman"/>
          <w:highlight w:val="none"/>
        </w:rPr>
        <w:t>7.7.2 发出中标通知书后，招标人无正当理由拒签合同，或者</w:t>
      </w:r>
      <w:r>
        <w:rPr>
          <w:rFonts w:hint="eastAsia"/>
          <w:highlight w:val="none"/>
        </w:rPr>
        <w:t>在签订合同时向中标人</w:t>
      </w:r>
      <w:r>
        <w:rPr>
          <w:rFonts w:ascii="Times New Roman" w:hAnsi="Times New Roman"/>
          <w:highlight w:val="none"/>
        </w:rPr>
        <w:t>提出附加条件的，招标人向中标人退还投标保证金；给中标人造成损失的，还应当赔偿损失。</w:t>
      </w:r>
    </w:p>
    <w:p>
      <w:pPr>
        <w:spacing w:line="400" w:lineRule="exact"/>
        <w:ind w:firstLine="420" w:firstLineChars="200"/>
        <w:rPr>
          <w:rFonts w:ascii="Times New Roman" w:hAnsi="Times New Roman"/>
          <w:szCs w:val="21"/>
          <w:highlight w:val="none"/>
        </w:rPr>
      </w:pPr>
      <w:r>
        <w:rPr>
          <w:rFonts w:ascii="Times New Roman" w:hAnsi="Times New Roman"/>
          <w:highlight w:val="none"/>
        </w:rPr>
        <w:t>7.7.3</w:t>
      </w:r>
      <w:r>
        <w:rPr>
          <w:rFonts w:ascii="Times New Roman" w:hAnsi="Times New Roman"/>
          <w:szCs w:val="21"/>
          <w:highlight w:val="none"/>
        </w:rPr>
        <w:t>联合体中标的，联合体各方应当共同与招标人签订合同，就中标项目向招标人承担连带责任。</w:t>
      </w:r>
    </w:p>
    <w:p>
      <w:pPr>
        <w:pStyle w:val="5"/>
        <w:rPr>
          <w:rFonts w:ascii="Times New Roman" w:hAnsi="Times New Roman"/>
          <w:highlight w:val="none"/>
        </w:rPr>
      </w:pPr>
      <w:bookmarkStart w:id="194" w:name="_Toc32467"/>
      <w:bookmarkStart w:id="195" w:name="_Toc492288434"/>
      <w:bookmarkStart w:id="196" w:name="_Toc4352"/>
      <w:r>
        <w:rPr>
          <w:rFonts w:ascii="Times New Roman" w:hAnsi="Times New Roman"/>
          <w:highlight w:val="none"/>
        </w:rPr>
        <w:t>8.纪律和监督</w:t>
      </w:r>
      <w:bookmarkEnd w:id="194"/>
      <w:bookmarkEnd w:id="195"/>
      <w:bookmarkEnd w:id="196"/>
    </w:p>
    <w:p>
      <w:pPr>
        <w:pStyle w:val="6"/>
        <w:spacing w:line="240" w:lineRule="auto"/>
        <w:ind w:firstLine="137"/>
        <w:rPr>
          <w:rFonts w:ascii="Times New Roman" w:hAnsi="Times New Roman"/>
          <w:highlight w:val="none"/>
        </w:rPr>
      </w:pPr>
      <w:bookmarkStart w:id="197" w:name="_Toc4401"/>
      <w:bookmarkStart w:id="198" w:name="_Toc492288435"/>
      <w:bookmarkStart w:id="199" w:name="_Toc13715"/>
      <w:r>
        <w:rPr>
          <w:rFonts w:ascii="Times New Roman" w:hAnsi="Times New Roman"/>
          <w:highlight w:val="none"/>
        </w:rPr>
        <w:t>8.1 对招标人的纪律要求</w:t>
      </w:r>
      <w:bookmarkEnd w:id="197"/>
      <w:bookmarkEnd w:id="198"/>
      <w:bookmarkEnd w:id="199"/>
    </w:p>
    <w:p>
      <w:pPr>
        <w:spacing w:line="400" w:lineRule="exact"/>
        <w:ind w:firstLine="420" w:firstLineChars="200"/>
        <w:rPr>
          <w:rFonts w:ascii="Times New Roman" w:hAnsi="Times New Roman"/>
          <w:highlight w:val="none"/>
        </w:rPr>
      </w:pPr>
      <w:r>
        <w:rPr>
          <w:rFonts w:ascii="Times New Roman" w:hAnsi="Times New Roman"/>
          <w:highlight w:val="none"/>
        </w:rPr>
        <w:t>招标人不得泄露招标投标活动中应当保密的情况和资料，不得与投标人串通损害国家利益、社会公共利益或者他人合法权益。</w:t>
      </w:r>
    </w:p>
    <w:p>
      <w:pPr>
        <w:pStyle w:val="6"/>
        <w:spacing w:line="240" w:lineRule="auto"/>
        <w:ind w:firstLine="137"/>
        <w:rPr>
          <w:rFonts w:ascii="Times New Roman" w:hAnsi="Times New Roman"/>
          <w:highlight w:val="none"/>
        </w:rPr>
      </w:pPr>
      <w:bookmarkStart w:id="200" w:name="_Toc2119"/>
      <w:bookmarkStart w:id="201" w:name="_Toc20152"/>
      <w:bookmarkStart w:id="202" w:name="_Toc492288436"/>
      <w:r>
        <w:rPr>
          <w:rFonts w:ascii="Times New Roman" w:hAnsi="Times New Roman"/>
          <w:highlight w:val="none"/>
        </w:rPr>
        <w:t>8.2 对投标人的纪律要求</w:t>
      </w:r>
      <w:bookmarkEnd w:id="200"/>
      <w:bookmarkEnd w:id="201"/>
      <w:bookmarkEnd w:id="202"/>
    </w:p>
    <w:p>
      <w:pPr>
        <w:spacing w:line="400" w:lineRule="exact"/>
        <w:ind w:firstLine="420" w:firstLineChars="200"/>
        <w:rPr>
          <w:rFonts w:ascii="Times New Roman" w:hAnsi="Times New Roman"/>
          <w:highlight w:val="none"/>
        </w:rPr>
      </w:pPr>
      <w:r>
        <w:rPr>
          <w:rFonts w:ascii="Times New Roman" w:hAnsi="Times New Roman"/>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line="240" w:lineRule="auto"/>
        <w:ind w:firstLine="137"/>
        <w:rPr>
          <w:rFonts w:ascii="Times New Roman" w:hAnsi="Times New Roman"/>
          <w:highlight w:val="none"/>
        </w:rPr>
      </w:pPr>
      <w:bookmarkStart w:id="203" w:name="_Toc23309"/>
      <w:bookmarkStart w:id="204" w:name="_Toc492288437"/>
      <w:bookmarkStart w:id="205" w:name="_Toc184"/>
      <w:r>
        <w:rPr>
          <w:rFonts w:ascii="Times New Roman" w:hAnsi="Times New Roman"/>
          <w:highlight w:val="none"/>
        </w:rPr>
        <w:t>8.3 对评标委员会成员的纪律要求</w:t>
      </w:r>
      <w:bookmarkEnd w:id="203"/>
      <w:bookmarkEnd w:id="204"/>
      <w:bookmarkEnd w:id="205"/>
    </w:p>
    <w:p>
      <w:pPr>
        <w:spacing w:line="400" w:lineRule="exact"/>
        <w:ind w:firstLine="420" w:firstLineChars="200"/>
        <w:rPr>
          <w:rFonts w:ascii="Times New Roman" w:hAnsi="Times New Roman"/>
          <w:highlight w:val="none"/>
        </w:rPr>
      </w:pPr>
      <w:r>
        <w:rPr>
          <w:rFonts w:ascii="Times New Roman" w:hAnsi="Times New Roman"/>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240" w:lineRule="auto"/>
        <w:ind w:firstLine="137"/>
        <w:rPr>
          <w:rFonts w:ascii="Times New Roman" w:hAnsi="Times New Roman"/>
          <w:highlight w:val="none"/>
        </w:rPr>
      </w:pPr>
      <w:bookmarkStart w:id="206" w:name="_Toc28728"/>
      <w:bookmarkStart w:id="207" w:name="_Toc492288438"/>
      <w:bookmarkStart w:id="208" w:name="_Toc16108"/>
      <w:r>
        <w:rPr>
          <w:rFonts w:ascii="Times New Roman" w:hAnsi="Times New Roman"/>
          <w:highlight w:val="none"/>
        </w:rPr>
        <w:t>8.4 对与评标活动有关的工作人员的纪律要求</w:t>
      </w:r>
      <w:bookmarkEnd w:id="206"/>
      <w:bookmarkEnd w:id="207"/>
      <w:bookmarkEnd w:id="208"/>
    </w:p>
    <w:p>
      <w:pPr>
        <w:spacing w:line="400" w:lineRule="exact"/>
        <w:ind w:firstLine="420" w:firstLineChars="200"/>
        <w:rPr>
          <w:rFonts w:ascii="Times New Roman" w:hAnsi="Times New Roman"/>
          <w:highlight w:val="none"/>
        </w:rPr>
      </w:pPr>
      <w:r>
        <w:rPr>
          <w:rFonts w:ascii="Times New Roman" w:hAnsi="Times New Roman"/>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spacing w:line="240" w:lineRule="auto"/>
        <w:ind w:firstLine="137"/>
        <w:rPr>
          <w:rFonts w:ascii="Times New Roman" w:hAnsi="Times New Roman"/>
          <w:highlight w:val="none"/>
        </w:rPr>
      </w:pPr>
      <w:bookmarkStart w:id="209" w:name="_Toc492288439"/>
      <w:bookmarkStart w:id="210" w:name="_Toc363"/>
      <w:bookmarkStart w:id="211" w:name="_Toc2090"/>
      <w:r>
        <w:rPr>
          <w:rFonts w:ascii="Times New Roman" w:hAnsi="Times New Roman"/>
          <w:highlight w:val="none"/>
        </w:rPr>
        <w:t>8.5 投诉</w:t>
      </w:r>
      <w:bookmarkEnd w:id="209"/>
      <w:bookmarkEnd w:id="210"/>
      <w:bookmarkEnd w:id="211"/>
    </w:p>
    <w:p>
      <w:pPr>
        <w:spacing w:line="400" w:lineRule="exact"/>
        <w:ind w:firstLine="420" w:firstLineChars="200"/>
        <w:rPr>
          <w:rFonts w:ascii="Times New Roman" w:hAnsi="Times New Roman"/>
          <w:highlight w:val="none"/>
        </w:rPr>
      </w:pPr>
      <w:r>
        <w:rPr>
          <w:rFonts w:ascii="Times New Roman" w:hAnsi="Times New Roman"/>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highlight w:val="none"/>
        </w:rPr>
      </w:pPr>
      <w:r>
        <w:rPr>
          <w:rFonts w:ascii="Times New Roman" w:hAnsi="Times New Roman"/>
          <w:highlight w:val="none"/>
        </w:rPr>
        <w:t>8.5.2 投标人或者其他利害关系人对招标文件、开标和评标结果提出投诉的，应当按照投标人须知第2.4款、第5.3款和第7.2款的规定先向招标人提出异议。异议答复期间不计算在第8.5.1项规定的期限内。</w:t>
      </w:r>
    </w:p>
    <w:p>
      <w:pPr>
        <w:pStyle w:val="5"/>
        <w:spacing w:line="240" w:lineRule="auto"/>
        <w:rPr>
          <w:rFonts w:ascii="Times New Roman" w:hAnsi="Times New Roman"/>
          <w:highlight w:val="none"/>
        </w:rPr>
      </w:pPr>
      <w:bookmarkStart w:id="212" w:name="_Toc12334"/>
      <w:bookmarkStart w:id="213" w:name="_Toc492288440"/>
      <w:bookmarkStart w:id="214" w:name="_Toc24469"/>
      <w:r>
        <w:rPr>
          <w:rFonts w:ascii="Times New Roman" w:hAnsi="Times New Roman"/>
          <w:highlight w:val="none"/>
        </w:rPr>
        <w:t>9. 是否采用电子招标投标</w:t>
      </w:r>
      <w:bookmarkEnd w:id="212"/>
      <w:bookmarkEnd w:id="213"/>
      <w:bookmarkEnd w:id="214"/>
    </w:p>
    <w:p>
      <w:pPr>
        <w:spacing w:line="400" w:lineRule="exact"/>
        <w:ind w:firstLine="420" w:firstLineChars="200"/>
        <w:rPr>
          <w:rFonts w:ascii="Times New Roman" w:hAnsi="Times New Roman"/>
          <w:highlight w:val="none"/>
        </w:rPr>
      </w:pPr>
      <w:r>
        <w:rPr>
          <w:rFonts w:ascii="Times New Roman" w:hAnsi="Times New Roman"/>
          <w:highlight w:val="none"/>
        </w:rPr>
        <w:t>本招标项目是否采用电子招标投标方式，见投标人须知前附表。</w:t>
      </w:r>
    </w:p>
    <w:p>
      <w:pPr>
        <w:pStyle w:val="5"/>
        <w:spacing w:line="240" w:lineRule="auto"/>
        <w:rPr>
          <w:rFonts w:ascii="Times New Roman" w:hAnsi="Times New Roman"/>
          <w:highlight w:val="none"/>
        </w:rPr>
      </w:pPr>
      <w:bookmarkStart w:id="215" w:name="_Toc14467"/>
      <w:bookmarkStart w:id="216" w:name="_Toc492288441"/>
      <w:bookmarkStart w:id="217" w:name="_Toc19153"/>
      <w:r>
        <w:rPr>
          <w:rFonts w:ascii="Times New Roman" w:hAnsi="Times New Roman"/>
          <w:highlight w:val="none"/>
        </w:rPr>
        <w:t>10. 需要补充的其他内容</w:t>
      </w:r>
      <w:bookmarkEnd w:id="215"/>
      <w:bookmarkEnd w:id="216"/>
      <w:bookmarkEnd w:id="217"/>
    </w:p>
    <w:p>
      <w:pPr>
        <w:spacing w:line="400" w:lineRule="exact"/>
        <w:ind w:firstLine="420" w:firstLineChars="200"/>
        <w:rPr>
          <w:rFonts w:ascii="Times New Roman" w:hAnsi="Times New Roman"/>
          <w:highlight w:val="none"/>
        </w:rPr>
      </w:pPr>
      <w:r>
        <w:rPr>
          <w:rFonts w:ascii="Times New Roman" w:hAnsi="Times New Roman"/>
          <w:highlight w:val="none"/>
        </w:rPr>
        <w:t>需要补充的其他内容：见投标人须知前附表。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18" w:name="_Toc28313"/>
      <w:r>
        <w:rPr>
          <w:rFonts w:hint="eastAsia" w:ascii="宋体" w:hAnsi="宋体"/>
          <w:b/>
          <w:sz w:val="28"/>
          <w:highlight w:val="none"/>
        </w:rPr>
        <w:t>附表一：开标记录表</w:t>
      </w:r>
      <w:bookmarkEnd w:id="218"/>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第一信封（商务及</w:t>
      </w:r>
      <w:r>
        <w:rPr>
          <w:rFonts w:hint="eastAsia" w:ascii="Times New Roman" w:hAnsi="Times New Roman" w:eastAsia="黑体"/>
          <w:sz w:val="28"/>
          <w:highlight w:val="none"/>
        </w:rPr>
        <w:t>技术文件</w:t>
      </w:r>
      <w:r>
        <w:rPr>
          <w:rFonts w:ascii="Times New Roman" w:hAnsi="Times New Roman" w:eastAsia="黑体"/>
          <w:sz w:val="28"/>
          <w:highlight w:val="none"/>
        </w:rPr>
        <w:t>）</w:t>
      </w:r>
      <w:r>
        <w:rPr>
          <w:rFonts w:hint="eastAsia" w:ascii="Times New Roman" w:hAnsi="Times New Roman" w:eastAsia="黑体"/>
          <w:sz w:val="28"/>
          <w:highlight w:val="none"/>
        </w:rPr>
        <w:t>开标记录表</w:t>
      </w:r>
    </w:p>
    <w:p>
      <w:pPr>
        <w:spacing w:beforeLines="50" w:afterLines="50" w:line="400" w:lineRule="exact"/>
        <w:ind w:right="420"/>
        <w:jc w:val="right"/>
        <w:rPr>
          <w:rFonts w:ascii="Times New Roman" w:hAnsi="Times New Roman"/>
          <w:highlight w:val="none"/>
        </w:rPr>
      </w:pPr>
      <w:r>
        <w:rPr>
          <w:rFonts w:hint="eastAsia" w:ascii="Times New Roman" w:hAnsi="Times New Roman"/>
          <w:highlight w:val="none"/>
        </w:rPr>
        <w:t>开标时间：____年____月____日____时____分</w:t>
      </w:r>
    </w:p>
    <w:tbl>
      <w:tblPr>
        <w:tblStyle w:val="34"/>
        <w:tblW w:w="9297" w:type="dxa"/>
        <w:jc w:val="center"/>
        <w:tblLayout w:type="fixed"/>
        <w:tblCellMar>
          <w:top w:w="0" w:type="dxa"/>
          <w:left w:w="108" w:type="dxa"/>
          <w:bottom w:w="0" w:type="dxa"/>
          <w:right w:w="108" w:type="dxa"/>
        </w:tblCellMar>
      </w:tblPr>
      <w:tblGrid>
        <w:gridCol w:w="749"/>
        <w:gridCol w:w="1177"/>
        <w:gridCol w:w="1310"/>
        <w:gridCol w:w="1346"/>
        <w:gridCol w:w="982"/>
        <w:gridCol w:w="1299"/>
        <w:gridCol w:w="1124"/>
        <w:gridCol w:w="1310"/>
      </w:tblGrid>
      <w:tr>
        <w:tblPrEx>
          <w:tblCellMar>
            <w:top w:w="0" w:type="dxa"/>
            <w:left w:w="108" w:type="dxa"/>
            <w:bottom w:w="0" w:type="dxa"/>
            <w:right w:w="108" w:type="dxa"/>
          </w:tblCellMar>
        </w:tblPrEx>
        <w:trPr>
          <w:trHeight w:val="102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序号</w:t>
            </w:r>
          </w:p>
        </w:tc>
        <w:tc>
          <w:tcPr>
            <w:tcW w:w="11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密封情况</w:t>
            </w:r>
          </w:p>
        </w:tc>
        <w:tc>
          <w:tcPr>
            <w:tcW w:w="13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投标保证金</w:t>
            </w:r>
          </w:p>
        </w:tc>
        <w:tc>
          <w:tcPr>
            <w:tcW w:w="9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供货期</w:t>
            </w:r>
          </w:p>
        </w:tc>
        <w:tc>
          <w:tcPr>
            <w:tcW w:w="12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生产制造商</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备注</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投标人代表签名</w:t>
            </w: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8"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27"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bl>
    <w:p>
      <w:pPr>
        <w:spacing w:line="440" w:lineRule="exact"/>
        <w:rPr>
          <w:rFonts w:ascii="Times New Roman" w:hAnsi="Times New Roman"/>
          <w:highlight w:val="none"/>
        </w:rPr>
      </w:pPr>
      <w:r>
        <w:rPr>
          <w:rFonts w:hint="eastAsia" w:ascii="Times New Roman" w:hAnsi="Times New Roman"/>
          <w:highlight w:val="none"/>
        </w:rPr>
        <w:t>　　　</w:t>
      </w:r>
    </w:p>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line="620" w:lineRule="exact"/>
        <w:jc w:val="right"/>
        <w:rPr>
          <w:rFonts w:ascii="Times New Roman" w:hAnsi="Times New Roman"/>
          <w:sz w:val="20"/>
          <w:highlight w:val="none"/>
        </w:rPr>
      </w:pPr>
      <w:r>
        <w:rPr>
          <w:rFonts w:hint="eastAsia" w:ascii="Times New Roman" w:hAnsi="Times New Roman"/>
          <w:highlight w:val="none"/>
        </w:rPr>
        <w:t>____年____月____日</w:t>
      </w:r>
    </w:p>
    <w:p>
      <w:pPr>
        <w:widowControl/>
        <w:jc w:val="left"/>
        <w:rPr>
          <w:rFonts w:ascii="Times New Roman" w:hAnsi="Times New Roman"/>
          <w:highlight w:val="none"/>
        </w:rPr>
      </w:pPr>
      <w:r>
        <w:rPr>
          <w:rFonts w:ascii="Times New Roman" w:hAnsi="Times New Roman"/>
          <w:highlight w:val="none"/>
        </w:rPr>
        <w:br w:type="page"/>
      </w:r>
    </w:p>
    <w:p>
      <w:pPr>
        <w:spacing w:before="240" w:after="360"/>
        <w:jc w:val="center"/>
        <w:rPr>
          <w:rFonts w:ascii="宋体" w:hAnsi="宋体"/>
          <w:b/>
          <w:bCs/>
          <w:spacing w:val="-6"/>
          <w:sz w:val="24"/>
          <w:highlight w:val="none"/>
          <w:vertAlign w:val="superscript"/>
        </w:rPr>
      </w:pPr>
      <w:r>
        <w:rPr>
          <w:rFonts w:ascii="宋体" w:hAnsi="宋体"/>
          <w:b/>
          <w:bCs/>
          <w:spacing w:val="-6"/>
          <w:sz w:val="24"/>
          <w:highlight w:val="none"/>
        </w:rPr>
        <w:t>第</w:t>
      </w:r>
      <w:r>
        <w:rPr>
          <w:rFonts w:hint="eastAsia" w:ascii="宋体" w:hAnsi="宋体"/>
          <w:b/>
          <w:bCs/>
          <w:spacing w:val="-6"/>
          <w:sz w:val="24"/>
          <w:highlight w:val="none"/>
        </w:rPr>
        <w:t>二</w:t>
      </w:r>
      <w:r>
        <w:rPr>
          <w:rFonts w:ascii="宋体" w:hAnsi="宋体"/>
          <w:b/>
          <w:bCs/>
          <w:spacing w:val="-6"/>
          <w:sz w:val="24"/>
          <w:highlight w:val="none"/>
        </w:rPr>
        <w:t>信封（</w:t>
      </w:r>
      <w:r>
        <w:rPr>
          <w:rFonts w:hint="eastAsia" w:ascii="宋体" w:hAnsi="宋体"/>
          <w:b/>
          <w:bCs/>
          <w:spacing w:val="-6"/>
          <w:sz w:val="24"/>
          <w:highlight w:val="none"/>
        </w:rPr>
        <w:t>报价文件</w:t>
      </w:r>
      <w:r>
        <w:rPr>
          <w:rFonts w:ascii="宋体" w:hAnsi="宋体"/>
          <w:b/>
          <w:bCs/>
          <w:spacing w:val="-6"/>
          <w:sz w:val="24"/>
          <w:highlight w:val="none"/>
        </w:rPr>
        <w:t>）</w:t>
      </w:r>
      <w:r>
        <w:rPr>
          <w:rFonts w:hint="eastAsia" w:ascii="宋体" w:hAnsi="宋体"/>
          <w:b/>
          <w:bCs/>
          <w:spacing w:val="-6"/>
          <w:sz w:val="24"/>
          <w:highlight w:val="none"/>
        </w:rPr>
        <w:t>开标记录表</w:t>
      </w:r>
    </w:p>
    <w:p>
      <w:pPr>
        <w:spacing w:after="120" w:line="300" w:lineRule="auto"/>
        <w:ind w:firstLine="1050" w:firstLineChars="500"/>
        <w:jc w:val="left"/>
        <w:rPr>
          <w:rFonts w:ascii="宋体" w:hAnsi="宋体"/>
          <w:szCs w:val="21"/>
          <w:highlight w:val="none"/>
          <w:u w:val="single"/>
        </w:rPr>
      </w:pPr>
      <w:r>
        <w:rPr>
          <w:rFonts w:hint="eastAsia" w:ascii="宋体" w:hAnsi="宋体"/>
          <w:szCs w:val="21"/>
          <w:highlight w:val="none"/>
        </w:rPr>
        <w:t xml:space="preserve">开标时间：____年____月____日 </w:t>
      </w:r>
      <w:r>
        <w:rPr>
          <w:rFonts w:hint="eastAsia" w:ascii="宋体" w:hAnsi="宋体"/>
          <w:szCs w:val="21"/>
          <w:highlight w:val="none"/>
          <w:u w:val="single"/>
        </w:rPr>
        <w:t xml:space="preserve">    </w:t>
      </w:r>
      <w:r>
        <w:rPr>
          <w:rFonts w:hint="eastAsia" w:ascii="宋体" w:hAnsi="宋体"/>
          <w:szCs w:val="21"/>
          <w:highlight w:val="none"/>
        </w:rPr>
        <w:t>时</w:t>
      </w:r>
    </w:p>
    <w:tbl>
      <w:tblPr>
        <w:tblStyle w:val="34"/>
        <w:tblW w:w="92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1242"/>
        <w:gridCol w:w="1542"/>
        <w:gridCol w:w="2013"/>
        <w:gridCol w:w="1542"/>
        <w:gridCol w:w="21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9" w:hRule="atLeast"/>
          <w:jc w:val="center"/>
        </w:trPr>
        <w:tc>
          <w:tcPr>
            <w:tcW w:w="735"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序号</w:t>
            </w:r>
          </w:p>
        </w:tc>
        <w:tc>
          <w:tcPr>
            <w:tcW w:w="12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w:t>
            </w:r>
          </w:p>
        </w:tc>
        <w:tc>
          <w:tcPr>
            <w:tcW w:w="1542" w:type="dxa"/>
            <w:tcBorders>
              <w:top w:val="single" w:color="000000" w:sz="12" w:space="0"/>
              <w:righ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密封情况</w:t>
            </w:r>
          </w:p>
        </w:tc>
        <w:tc>
          <w:tcPr>
            <w:tcW w:w="2013" w:type="dxa"/>
            <w:tcBorders>
              <w:top w:val="single" w:color="000000" w:sz="12" w:space="0"/>
              <w:lef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投标报价</w:t>
            </w:r>
          </w:p>
        </w:tc>
        <w:tc>
          <w:tcPr>
            <w:tcW w:w="15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其它情况</w:t>
            </w:r>
          </w:p>
        </w:tc>
        <w:tc>
          <w:tcPr>
            <w:tcW w:w="2164"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投标人代表签名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5" w:hRule="exact"/>
          <w:jc w:val="center"/>
        </w:trPr>
        <w:tc>
          <w:tcPr>
            <w:tcW w:w="1977" w:type="dxa"/>
            <w:gridSpan w:val="2"/>
            <w:tcBorders>
              <w:bottom w:val="single" w:color="000000" w:sz="12" w:space="0"/>
              <w:right w:val="single" w:color="auto" w:sz="4" w:space="0"/>
            </w:tcBorders>
            <w:vAlign w:val="center"/>
          </w:tcPr>
          <w:p>
            <w:pPr>
              <w:spacing w:line="320" w:lineRule="exact"/>
              <w:jc w:val="center"/>
              <w:rPr>
                <w:rFonts w:ascii="宋体" w:hAnsi="宋体"/>
                <w:szCs w:val="21"/>
                <w:highlight w:val="none"/>
              </w:rPr>
            </w:pPr>
            <w:r>
              <w:rPr>
                <w:rFonts w:hint="eastAsia" w:ascii="Times New Roman" w:hAnsi="Times New Roman"/>
                <w:szCs w:val="21"/>
                <w:highlight w:val="none"/>
              </w:rPr>
              <w:t>最高投标限价：</w:t>
            </w:r>
          </w:p>
        </w:tc>
        <w:tc>
          <w:tcPr>
            <w:tcW w:w="7261" w:type="dxa"/>
            <w:gridSpan w:val="4"/>
            <w:tcBorders>
              <w:left w:val="single" w:color="auto" w:sz="4" w:space="0"/>
              <w:bottom w:val="single" w:color="000000" w:sz="12" w:space="0"/>
            </w:tcBorders>
            <w:vAlign w:val="center"/>
          </w:tcPr>
          <w:p>
            <w:pPr>
              <w:spacing w:line="320" w:lineRule="exact"/>
              <w:jc w:val="center"/>
              <w:rPr>
                <w:rFonts w:ascii="宋体" w:hAnsi="宋体"/>
                <w:szCs w:val="21"/>
                <w:highlight w:val="none"/>
                <w:u w:val="single"/>
              </w:rPr>
            </w:pPr>
          </w:p>
        </w:tc>
      </w:tr>
    </w:tbl>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before="240" w:line="300" w:lineRule="auto"/>
        <w:ind w:right="840"/>
        <w:jc w:val="center"/>
        <w:rPr>
          <w:rFonts w:ascii="宋体" w:hAnsi="宋体"/>
          <w:b/>
          <w:bCs/>
          <w:sz w:val="24"/>
          <w:highlight w:val="none"/>
        </w:rPr>
      </w:pPr>
      <w:r>
        <w:rPr>
          <w:rFonts w:hint="eastAsia" w:ascii="宋体" w:hAnsi="宋体"/>
          <w:szCs w:val="21"/>
          <w:highlight w:val="none"/>
        </w:rPr>
        <w:t>　　　　　　　　　　　　　　　____年____月____日</w:t>
      </w:r>
    </w:p>
    <w:p>
      <w:pPr>
        <w:widowControl/>
        <w:jc w:val="left"/>
        <w:rPr>
          <w:rFonts w:ascii="Times New Roman" w:hAnsi="Times New Roman"/>
          <w:highlight w:val="none"/>
        </w:rPr>
      </w:pPr>
      <w:r>
        <w:rPr>
          <w:rFonts w:ascii="Times New Roman" w:hAnsi="Times New Roman"/>
          <w:highlight w:val="none"/>
        </w:rPr>
        <w:br w:type="page"/>
      </w:r>
    </w:p>
    <w:p>
      <w:pPr>
        <w:spacing w:line="440" w:lineRule="exact"/>
        <w:rPr>
          <w:rFonts w:ascii="Times New Roman" w:hAnsi="Times New Roman"/>
          <w:highlight w:val="none"/>
        </w:rPr>
      </w:pPr>
    </w:p>
    <w:p>
      <w:pPr>
        <w:jc w:val="left"/>
        <w:outlineLvl w:val="1"/>
        <w:rPr>
          <w:rFonts w:ascii="宋体" w:hAnsi="宋体"/>
          <w:b/>
          <w:sz w:val="28"/>
          <w:highlight w:val="none"/>
        </w:rPr>
      </w:pPr>
      <w:bookmarkStart w:id="219" w:name="_Toc30793"/>
      <w:r>
        <w:rPr>
          <w:rFonts w:hint="eastAsia" w:ascii="宋体" w:hAnsi="宋体"/>
          <w:b/>
          <w:sz w:val="28"/>
          <w:highlight w:val="none"/>
        </w:rPr>
        <w:t>附表二：问题澄清通知</w:t>
      </w:r>
      <w:bookmarkEnd w:id="219"/>
    </w:p>
    <w:p>
      <w:pPr>
        <w:spacing w:line="440" w:lineRule="exact"/>
        <w:jc w:val="center"/>
        <w:rPr>
          <w:rFonts w:ascii="Times New Roman" w:hAnsi="Times New Roman"/>
          <w:highlight w:val="none"/>
        </w:rPr>
      </w:pPr>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问题澄清通知</w:t>
      </w:r>
    </w:p>
    <w:p>
      <w:pPr>
        <w:spacing w:line="440" w:lineRule="exact"/>
        <w:jc w:val="center"/>
        <w:rPr>
          <w:rFonts w:ascii="Times New Roman" w:hAnsi="Times New Roman"/>
          <w:highlight w:val="none"/>
        </w:rPr>
      </w:pPr>
      <w:r>
        <w:rPr>
          <w:rFonts w:ascii="Times New Roman" w:hAnsi="Times New Roman"/>
          <w:highlight w:val="none"/>
        </w:rPr>
        <w:t>（编号：）</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（投标人名称）：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评标委员会对你方的投标文件进行了仔细的审查，现需你方对下列问题以书面形式予以澄清、说明或补正：</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r>
        <w:rPr>
          <w:rFonts w:ascii="Times New Roman" w:hAnsi="Times New Roman"/>
          <w:highlight w:val="none"/>
        </w:rPr>
        <w:t xml:space="preserve">    1.</w:t>
      </w:r>
    </w:p>
    <w:p>
      <w:pPr>
        <w:spacing w:line="440" w:lineRule="exact"/>
        <w:rPr>
          <w:rFonts w:ascii="Times New Roman" w:hAnsi="Times New Roman"/>
          <w:highlight w:val="none"/>
        </w:rPr>
      </w:pPr>
      <w:r>
        <w:rPr>
          <w:rFonts w:ascii="Times New Roman" w:hAnsi="Times New Roman"/>
          <w:highlight w:val="none"/>
        </w:rPr>
        <w:t xml:space="preserve">    2.</w:t>
      </w:r>
    </w:p>
    <w:p>
      <w:pPr>
        <w:spacing w:line="440" w:lineRule="exact"/>
        <w:rPr>
          <w:rFonts w:ascii="Times New Roman" w:hAnsi="Times New Roman"/>
          <w:highlight w:val="none"/>
        </w:rPr>
      </w:pPr>
      <w:r>
        <w:rPr>
          <w:rFonts w:ascii="Times New Roman" w:hAnsi="Times New Roman"/>
          <w:highlight w:val="none"/>
        </w:rPr>
        <w:t xml:space="preserve">     ......   </w:t>
      </w:r>
    </w:p>
    <w:p>
      <w:pPr>
        <w:spacing w:line="440" w:lineRule="exact"/>
        <w:rPr>
          <w:rFonts w:ascii="Times New Roman" w:hAnsi="Times New Roman"/>
          <w:highlight w:val="none"/>
        </w:rPr>
      </w:pPr>
      <w:r>
        <w:rPr>
          <w:rFonts w:ascii="Times New Roman" w:hAnsi="Times New Roman"/>
          <w:highlight w:val="none"/>
        </w:rPr>
        <w:t>　　　</w:t>
      </w:r>
    </w:p>
    <w:p>
      <w:pPr>
        <w:spacing w:line="440" w:lineRule="exact"/>
        <w:ind w:firstLine="405"/>
        <w:rPr>
          <w:rFonts w:ascii="Times New Roman" w:hAnsi="Times New Roman"/>
          <w:highlight w:val="none"/>
        </w:rPr>
      </w:pPr>
      <w:r>
        <w:rPr>
          <w:rFonts w:ascii="Times New Roman" w:hAnsi="Times New Roman"/>
          <w:highlight w:val="none"/>
        </w:rPr>
        <w:t>请将上述问题的澄清、说明或补正于</w:t>
      </w:r>
      <w:r>
        <w:rPr>
          <w:rFonts w:hint="eastAsia" w:ascii="Times New Roman" w:hAnsi="Times New Roman"/>
          <w:highlight w:val="none"/>
        </w:rPr>
        <w:t>____年____月____日</w:t>
      </w:r>
      <w:r>
        <w:rPr>
          <w:rFonts w:ascii="Times New Roman" w:hAnsi="Times New Roman"/>
          <w:highlight w:val="none"/>
        </w:rPr>
        <w:t>时前递交至</w:t>
      </w:r>
    </w:p>
    <w:p>
      <w:pPr>
        <w:spacing w:line="440" w:lineRule="exact"/>
        <w:rPr>
          <w:rFonts w:ascii="Times New Roman" w:hAnsi="Times New Roman"/>
          <w:highlight w:val="none"/>
        </w:rPr>
      </w:pPr>
      <w:r>
        <w:rPr>
          <w:rFonts w:ascii="Times New Roman" w:hAnsi="Times New Roman"/>
          <w:highlight w:val="none"/>
        </w:rPr>
        <w:t>（详细地址）或传真至（传真号码）或通过下载招标文件的电子招标交易平台上传。采用传真方式的，应在年月日时前将原件递交至（详细地址）。</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40" w:lineRule="exact"/>
        <w:ind w:firstLine="2100" w:firstLineChars="1000"/>
        <w:rPr>
          <w:rFonts w:ascii="Times New Roman" w:hAnsi="Times New Roman"/>
          <w:highlight w:val="none"/>
        </w:rPr>
      </w:pPr>
      <w:r>
        <w:rPr>
          <w:rFonts w:ascii="Times New Roman" w:hAnsi="Times New Roman"/>
          <w:highlight w:val="none"/>
        </w:rPr>
        <w:t>评标委员会授权的招标人或招标代理机构：（签字或盖章）</w:t>
      </w:r>
    </w:p>
    <w:p>
      <w:pPr>
        <w:spacing w:line="440" w:lineRule="exact"/>
        <w:rPr>
          <w:rFonts w:ascii="Times New Roman" w:hAnsi="Times New Roman"/>
          <w:highlight w:val="none"/>
        </w:rPr>
      </w:pPr>
    </w:p>
    <w:p>
      <w:pPr>
        <w:spacing w:line="440" w:lineRule="exact"/>
        <w:ind w:right="840"/>
        <w:jc w:val="right"/>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ind w:firstLine="420"/>
        <w:jc w:val="left"/>
        <w:outlineLvl w:val="1"/>
        <w:rPr>
          <w:rFonts w:ascii="宋体" w:hAnsi="宋体"/>
          <w:b/>
          <w:sz w:val="28"/>
          <w:highlight w:val="none"/>
        </w:rPr>
      </w:pPr>
      <w:bookmarkStart w:id="220" w:name="_Toc19411"/>
      <w:r>
        <w:rPr>
          <w:rFonts w:hint="eastAsia" w:ascii="宋体" w:hAnsi="宋体"/>
          <w:b/>
          <w:sz w:val="28"/>
          <w:highlight w:val="none"/>
        </w:rPr>
        <w:t>附表三：问题的澄清</w:t>
      </w:r>
      <w:bookmarkEnd w:id="220"/>
    </w:p>
    <w:p>
      <w:pPr>
        <w:spacing w:line="400" w:lineRule="exact"/>
        <w:jc w:val="center"/>
        <w:rPr>
          <w:rFonts w:ascii="Times New Roman" w:hAnsi="Times New Roman" w:eastAsia="黑体"/>
          <w:sz w:val="28"/>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问题的澄清</w:t>
      </w:r>
    </w:p>
    <w:p>
      <w:pPr>
        <w:spacing w:line="400" w:lineRule="exact"/>
        <w:ind w:firstLine="3465" w:firstLineChars="1650"/>
        <w:rPr>
          <w:rFonts w:ascii="Times New Roman" w:hAnsi="Times New Roman"/>
          <w:highlight w:val="none"/>
        </w:rPr>
      </w:pPr>
      <w:r>
        <w:rPr>
          <w:rFonts w:ascii="Times New Roman" w:hAnsi="Times New Roman"/>
          <w:highlight w:val="none"/>
        </w:rPr>
        <w:t>（编号：）</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评标委员会：</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问题澄清通知（编号：）已收悉，现澄清、说明或补正如下：</w:t>
      </w:r>
    </w:p>
    <w:p>
      <w:pPr>
        <w:spacing w:line="440" w:lineRule="exact"/>
        <w:rPr>
          <w:rFonts w:ascii="Times New Roman" w:hAnsi="Times New Roman"/>
          <w:highlight w:val="none"/>
        </w:rPr>
      </w:pPr>
      <w:r>
        <w:rPr>
          <w:rFonts w:ascii="Times New Roman" w:hAnsi="Times New Roman"/>
          <w:highlight w:val="none"/>
        </w:rPr>
        <w:t>　     1.</w:t>
      </w:r>
    </w:p>
    <w:p>
      <w:pPr>
        <w:spacing w:line="440" w:lineRule="exact"/>
        <w:rPr>
          <w:rFonts w:ascii="Times New Roman" w:hAnsi="Times New Roman"/>
          <w:highlight w:val="none"/>
        </w:rPr>
      </w:pPr>
      <w:r>
        <w:rPr>
          <w:rFonts w:ascii="Times New Roman" w:hAnsi="Times New Roman"/>
          <w:highlight w:val="none"/>
        </w:rPr>
        <w:t>　     2.</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ind w:firstLine="420" w:firstLineChars="200"/>
        <w:rPr>
          <w:rFonts w:ascii="Times New Roman" w:hAnsi="Times New Roman"/>
          <w:highlight w:val="none"/>
        </w:rPr>
      </w:pPr>
      <w:r>
        <w:rPr>
          <w:rFonts w:ascii="Times New Roman" w:hAnsi="Times New Roman"/>
          <w:highlight w:val="none"/>
        </w:rPr>
        <w:t>上述问题澄清、说明或补正，不改变我方投标文件的实质性内容，构成我方投标文件的组成部分。</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80" w:lineRule="auto"/>
        <w:rPr>
          <w:rFonts w:ascii="Times New Roman" w:hAnsi="Times New Roman"/>
          <w:highlight w:val="none"/>
        </w:rPr>
      </w:pPr>
      <w:r>
        <w:rPr>
          <w:rFonts w:ascii="Times New Roman" w:hAnsi="Times New Roman"/>
          <w:highlight w:val="none"/>
        </w:rPr>
        <w:t>　　　　　　　　　　　　　　投标人：</w:t>
      </w:r>
      <w:r>
        <w:rPr>
          <w:rFonts w:hint="eastAsia" w:ascii="Times New Roman" w:hAnsi="Times New Roman"/>
          <w:highlight w:val="none"/>
        </w:rPr>
        <w:t>____</w:t>
      </w:r>
      <w:r>
        <w:rPr>
          <w:rFonts w:ascii="Times New Roman" w:hAnsi="Times New Roman"/>
          <w:highlight w:val="none"/>
        </w:rPr>
        <w:t>（盖单位章）</w:t>
      </w:r>
    </w:p>
    <w:p>
      <w:pPr>
        <w:spacing w:line="480" w:lineRule="auto"/>
        <w:ind w:firstLine="2835" w:firstLineChars="1350"/>
        <w:rPr>
          <w:rFonts w:ascii="Times New Roman" w:hAnsi="Times New Roman"/>
          <w:highlight w:val="none"/>
        </w:rPr>
      </w:pPr>
      <w:r>
        <w:rPr>
          <w:rFonts w:ascii="Times New Roman" w:hAnsi="Times New Roman"/>
          <w:highlight w:val="none"/>
        </w:rPr>
        <w:t>法定代表</w:t>
      </w:r>
      <w:bookmarkStart w:id="221" w:name="_Toc361508639"/>
      <w:bookmarkStart w:id="222" w:name="_Toc300835001"/>
      <w:bookmarkStart w:id="223" w:name="_Toc352691526"/>
      <w:bookmarkStart w:id="224" w:name="_Toc30983"/>
      <w:bookmarkStart w:id="225" w:name="_Toc384308265"/>
      <w:bookmarkStart w:id="226" w:name="_Toc369531570"/>
      <w:r>
        <w:rPr>
          <w:rFonts w:ascii="Times New Roman" w:hAnsi="Times New Roman"/>
          <w:highlight w:val="none"/>
        </w:rPr>
        <w:t>人（单位负责人）或其</w:t>
      </w:r>
      <w:bookmarkEnd w:id="221"/>
      <w:bookmarkEnd w:id="222"/>
      <w:bookmarkEnd w:id="223"/>
      <w:bookmarkEnd w:id="224"/>
      <w:bookmarkEnd w:id="225"/>
      <w:bookmarkEnd w:id="226"/>
      <w:r>
        <w:rPr>
          <w:rFonts w:ascii="Times New Roman" w:hAnsi="Times New Roman"/>
          <w:highlight w:val="none"/>
        </w:rPr>
        <w:t>委托代理人：</w:t>
      </w:r>
      <w:r>
        <w:rPr>
          <w:rFonts w:hint="eastAsia" w:ascii="Times New Roman" w:hAnsi="Times New Roman"/>
          <w:highlight w:val="none"/>
        </w:rPr>
        <w:t>____</w:t>
      </w:r>
      <w:r>
        <w:rPr>
          <w:rFonts w:ascii="Times New Roman" w:hAnsi="Times New Roman"/>
          <w:highlight w:val="none"/>
        </w:rPr>
        <w:t>（签字）</w:t>
      </w:r>
    </w:p>
    <w:p>
      <w:pPr>
        <w:spacing w:line="440" w:lineRule="exact"/>
        <w:rPr>
          <w:rFonts w:ascii="Times New Roman" w:hAnsi="Times New Roman"/>
          <w:highlight w:val="none"/>
        </w:rPr>
      </w:pPr>
      <w:r>
        <w:rPr>
          <w:rFonts w:ascii="Times New Roman" w:hAnsi="Times New Roman"/>
          <w:highlight w:val="none"/>
        </w:rPr>
        <w:t>　　　　　　　　　　　　　　　</w:t>
      </w:r>
    </w:p>
    <w:p>
      <w:pPr>
        <w:spacing w:line="440" w:lineRule="exact"/>
        <w:jc w:val="right"/>
        <w:rPr>
          <w:rFonts w:ascii="Times New Roman" w:hAnsi="Times New Roman"/>
          <w:highlight w:val="none"/>
        </w:rPr>
      </w:pPr>
      <w:r>
        <w:rPr>
          <w:rFonts w:ascii="Times New Roman" w:hAnsi="Times New Roman"/>
          <w:highlight w:val="none"/>
        </w:rPr>
        <w:t>　　　　　　　　　　　　　　　</w:t>
      </w: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27" w:name="_Toc25114"/>
      <w:r>
        <w:rPr>
          <w:rFonts w:hint="eastAsia" w:ascii="宋体" w:hAnsi="宋体"/>
          <w:b/>
          <w:sz w:val="28"/>
          <w:highlight w:val="none"/>
        </w:rPr>
        <w:t>附表四：中标通知书</w:t>
      </w:r>
      <w:bookmarkEnd w:id="227"/>
    </w:p>
    <w:p>
      <w:pPr>
        <w:spacing w:line="400" w:lineRule="exact"/>
        <w:rPr>
          <w:rFonts w:ascii="Times New Roman" w:hAnsi="Times New Roman"/>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中标通知书</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（中标人名称）：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你方于</w:t>
      </w:r>
      <w:r>
        <w:rPr>
          <w:rFonts w:hint="eastAsia" w:ascii="Times New Roman" w:hAnsi="Times New Roman"/>
          <w:highlight w:val="none"/>
        </w:rPr>
        <w:t>____</w:t>
      </w:r>
      <w:r>
        <w:rPr>
          <w:rFonts w:ascii="Times New Roman" w:hAnsi="Times New Roman"/>
          <w:highlight w:val="none"/>
        </w:rPr>
        <w:t>（投标日期）所递交的</w:t>
      </w:r>
      <w:r>
        <w:rPr>
          <w:rFonts w:hint="eastAsia" w:ascii="Times New Roman" w:hAnsi="Times New Roman"/>
          <w:highlight w:val="none"/>
        </w:rPr>
        <w:t>____</w:t>
      </w:r>
      <w:r>
        <w:rPr>
          <w:rFonts w:ascii="Times New Roman" w:hAnsi="Times New Roman"/>
          <w:highlight w:val="none"/>
        </w:rPr>
        <w:t>（项目名称）材料采购招标的</w:t>
      </w:r>
      <w:r>
        <w:rPr>
          <w:rFonts w:hint="eastAsia" w:ascii="Times New Roman" w:hAnsi="Times New Roman"/>
          <w:highlight w:val="none"/>
        </w:rPr>
        <w:t>____合同段</w:t>
      </w:r>
      <w:r>
        <w:rPr>
          <w:rFonts w:ascii="Times New Roman" w:hAnsi="Times New Roman"/>
          <w:highlight w:val="none"/>
        </w:rPr>
        <w:t>投标文件已被我方接受，被确定为中标人。</w:t>
      </w:r>
    </w:p>
    <w:p>
      <w:pPr>
        <w:spacing w:line="440" w:lineRule="exact"/>
        <w:rPr>
          <w:rFonts w:ascii="Times New Roman" w:hAnsi="Times New Roman"/>
          <w:highlight w:val="none"/>
        </w:rPr>
      </w:pPr>
      <w:r>
        <w:rPr>
          <w:rFonts w:ascii="Times New Roman" w:hAnsi="Times New Roman"/>
          <w:highlight w:val="none"/>
        </w:rPr>
        <w:t>　　中标价：</w:t>
      </w:r>
      <w:r>
        <w:rPr>
          <w:rFonts w:hint="eastAsia" w:ascii="Times New Roman" w:hAnsi="Times New Roman"/>
          <w:highlight w:val="none"/>
        </w:rPr>
        <w:t>____</w:t>
      </w:r>
      <w:r>
        <w:rPr>
          <w:rFonts w:ascii="Times New Roman" w:hAnsi="Times New Roman"/>
          <w:highlight w:val="none"/>
        </w:rPr>
        <w:t>。</w:t>
      </w:r>
    </w:p>
    <w:p>
      <w:pPr>
        <w:spacing w:line="440" w:lineRule="exact"/>
        <w:ind w:firstLine="420"/>
        <w:rPr>
          <w:rFonts w:ascii="Times New Roman" w:hAnsi="Times New Roman"/>
          <w:highlight w:val="none"/>
        </w:rPr>
      </w:pPr>
      <w:r>
        <w:rPr>
          <w:rFonts w:ascii="Times New Roman" w:hAnsi="Times New Roman"/>
          <w:highlight w:val="none"/>
        </w:rPr>
        <w:t>请你方在接到本通知书后的日内到</w:t>
      </w:r>
      <w:r>
        <w:rPr>
          <w:rFonts w:hint="eastAsia" w:ascii="Times New Roman" w:hAnsi="Times New Roman"/>
          <w:highlight w:val="none"/>
        </w:rPr>
        <w:t>____</w:t>
      </w:r>
      <w:r>
        <w:rPr>
          <w:rFonts w:ascii="Times New Roman" w:hAnsi="Times New Roman"/>
          <w:highlight w:val="none"/>
        </w:rPr>
        <w:t>（指定地点）与我方签订材料采购合同，并按招标文件第二章“投标人须知”第7.6款规定向我方提交履约保证金。</w:t>
      </w:r>
    </w:p>
    <w:p>
      <w:pPr>
        <w:spacing w:line="440" w:lineRule="exact"/>
        <w:rPr>
          <w:rFonts w:ascii="Times New Roman" w:hAnsi="Times New Roman"/>
          <w:highlight w:val="none"/>
        </w:rPr>
      </w:pPr>
      <w:r>
        <w:rPr>
          <w:rFonts w:ascii="Times New Roman" w:hAnsi="Times New Roman"/>
          <w:highlight w:val="none"/>
        </w:rPr>
        <w:t>　　特此通知。</w:t>
      </w:r>
    </w:p>
    <w:p>
      <w:pPr>
        <w:spacing w:line="440" w:lineRule="exact"/>
        <w:rPr>
          <w:rFonts w:ascii="Times New Roman" w:hAnsi="Times New Roman"/>
          <w:highlight w:val="none"/>
        </w:rPr>
      </w:pPr>
    </w:p>
    <w:p>
      <w:pPr>
        <w:spacing w:line="540" w:lineRule="exact"/>
        <w:ind w:firstLine="3238" w:firstLineChars="1542"/>
        <w:rPr>
          <w:rFonts w:ascii="Times New Roman" w:hAnsi="Times New Roman"/>
          <w:highlight w:val="none"/>
        </w:rPr>
      </w:pPr>
      <w:r>
        <w:rPr>
          <w:rFonts w:ascii="Times New Roman" w:hAnsi="Times New Roman"/>
          <w:highlight w:val="none"/>
        </w:rPr>
        <w:t>招标人：</w:t>
      </w:r>
      <w:r>
        <w:rPr>
          <w:rFonts w:hint="eastAsia" w:ascii="Times New Roman" w:hAnsi="Times New Roman"/>
          <w:highlight w:val="none"/>
        </w:rPr>
        <w:t>____</w:t>
      </w:r>
      <w:r>
        <w:rPr>
          <w:rFonts w:ascii="Times New Roman" w:hAnsi="Times New Roman"/>
          <w:highlight w:val="none"/>
        </w:rPr>
        <w:t>（盖单位章）</w:t>
      </w:r>
    </w:p>
    <w:p>
      <w:pPr>
        <w:spacing w:line="540" w:lineRule="exact"/>
        <w:ind w:firstLine="3238" w:firstLineChars="1542"/>
        <w:rPr>
          <w:rFonts w:ascii="Times New Roman" w:hAnsi="Times New Roman"/>
          <w:highlight w:val="none"/>
        </w:rPr>
      </w:pPr>
      <w:r>
        <w:rPr>
          <w:rFonts w:ascii="Times New Roman" w:hAnsi="Times New Roman"/>
          <w:highlight w:val="none"/>
        </w:rPr>
        <w:t>法定代表人（单位负责人：）</w:t>
      </w:r>
      <w:r>
        <w:rPr>
          <w:rFonts w:hint="eastAsia" w:ascii="Times New Roman" w:hAnsi="Times New Roman"/>
          <w:highlight w:val="none"/>
        </w:rPr>
        <w:t>____</w:t>
      </w:r>
      <w:r>
        <w:rPr>
          <w:rFonts w:ascii="Times New Roman" w:hAnsi="Times New Roman"/>
          <w:highlight w:val="none"/>
        </w:rPr>
        <w:t>（签字）</w:t>
      </w:r>
    </w:p>
    <w:p>
      <w:pPr>
        <w:spacing w:line="540" w:lineRule="exact"/>
        <w:ind w:firstLine="3863" w:firstLineChars="1840"/>
        <w:jc w:val="center"/>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sz w:val="32"/>
          <w:szCs w:val="32"/>
          <w:highlight w:val="none"/>
        </w:rPr>
      </w:pPr>
      <w:r>
        <w:rPr>
          <w:highlight w:val="none"/>
        </w:rPr>
        <w:br w:type="page"/>
      </w:r>
      <w:bookmarkStart w:id="228" w:name="_Toc511393323"/>
    </w:p>
    <w:p>
      <w:pPr>
        <w:pStyle w:val="4"/>
        <w:spacing w:before="0" w:after="0" w:line="360" w:lineRule="auto"/>
        <w:jc w:val="center"/>
        <w:rPr>
          <w:sz w:val="36"/>
          <w:szCs w:val="36"/>
          <w:highlight w:val="none"/>
        </w:rPr>
      </w:pPr>
      <w:bookmarkStart w:id="229" w:name="_Toc1157"/>
      <w:bookmarkStart w:id="230" w:name="_Toc509308306"/>
      <w:r>
        <w:rPr>
          <w:rFonts w:hint="eastAsia"/>
          <w:sz w:val="36"/>
          <w:szCs w:val="36"/>
          <w:highlight w:val="none"/>
        </w:rPr>
        <w:t>第三章、评标办法（经评审的最低投标价法）</w:t>
      </w:r>
      <w:bookmarkEnd w:id="229"/>
    </w:p>
    <w:p>
      <w:pPr>
        <w:pStyle w:val="5"/>
        <w:spacing w:before="0" w:after="0" w:line="360" w:lineRule="auto"/>
        <w:jc w:val="center"/>
        <w:rPr>
          <w:rFonts w:ascii="黑体" w:hAnsi="黑体" w:cs="黑体"/>
          <w:sz w:val="32"/>
          <w:szCs w:val="32"/>
          <w:highlight w:val="none"/>
        </w:rPr>
      </w:pPr>
      <w:bookmarkStart w:id="231" w:name="_Toc26033"/>
      <w:r>
        <w:rPr>
          <w:rFonts w:hint="eastAsia" w:ascii="黑体" w:hAnsi="黑体" w:cs="黑体"/>
          <w:sz w:val="32"/>
          <w:szCs w:val="32"/>
          <w:highlight w:val="none"/>
        </w:rPr>
        <w:t>评标办法前附表</w:t>
      </w:r>
      <w:bookmarkEnd w:id="231"/>
    </w:p>
    <w:p>
      <w:pPr>
        <w:ind w:firstLine="420" w:firstLineChars="200"/>
        <w:rPr>
          <w:rFonts w:ascii="黑体" w:hAnsi="黑体" w:eastAsia="黑体" w:cs="黑体"/>
          <w:highlight w:val="none"/>
        </w:rPr>
      </w:pPr>
    </w:p>
    <w:p>
      <w:pPr>
        <w:ind w:firstLine="420" w:firstLineChars="200"/>
        <w:rPr>
          <w:rFonts w:ascii="黑体" w:hAnsi="黑体" w:eastAsia="黑体" w:cs="黑体"/>
          <w:highlight w:val="none"/>
        </w:rPr>
      </w:pPr>
      <w:r>
        <w:rPr>
          <w:rFonts w:hint="eastAsia" w:ascii="黑体" w:hAnsi="黑体" w:eastAsia="黑体" w:cs="黑体"/>
          <w:highlight w:val="none"/>
        </w:rPr>
        <w:t>本次招标将所有资格审查标准、否决投标情形以及评标标准方法等在此集中，未集中的其他内容均不得作为重大偏差、否决投标或评标依据。</w:t>
      </w:r>
    </w:p>
    <w:tbl>
      <w:tblPr>
        <w:tblStyle w:val="34"/>
        <w:tblW w:w="967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9"/>
        <w:gridCol w:w="1121"/>
        <w:gridCol w:w="2004"/>
        <w:gridCol w:w="5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30"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条款号</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评审因素</w:t>
            </w:r>
          </w:p>
        </w:tc>
        <w:tc>
          <w:tcPr>
            <w:tcW w:w="5545" w:type="dxa"/>
            <w:tcBorders>
              <w:top w:val="single" w:color="auto" w:sz="4" w:space="0"/>
              <w:left w:val="single" w:color="auto" w:sz="4" w:space="0"/>
              <w:bottom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3"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w:t>
            </w:r>
          </w:p>
        </w:tc>
        <w:tc>
          <w:tcPr>
            <w:tcW w:w="1121"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评标方法</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highlight w:val="none"/>
              </w:rPr>
            </w:pPr>
            <w:r>
              <w:rPr>
                <w:rFonts w:hint="eastAsia" w:ascii="Times New Roman" w:hAnsi="Times New Roman"/>
                <w:highlight w:val="none"/>
              </w:rPr>
              <w:t>中标候选人</w:t>
            </w:r>
          </w:p>
          <w:p>
            <w:pPr>
              <w:spacing w:line="440" w:lineRule="exact"/>
              <w:jc w:val="center"/>
              <w:rPr>
                <w:rFonts w:ascii="Times New Roman" w:hAnsi="Times New Roman"/>
                <w:highlight w:val="none"/>
              </w:rPr>
            </w:pPr>
            <w:r>
              <w:rPr>
                <w:rFonts w:hint="eastAsia" w:ascii="Times New Roman" w:hAnsi="Times New Roman"/>
                <w:highlight w:val="none"/>
              </w:rPr>
              <w:t>排序方法</w:t>
            </w:r>
          </w:p>
        </w:tc>
        <w:tc>
          <w:tcPr>
            <w:tcW w:w="5545" w:type="dxa"/>
            <w:tcBorders>
              <w:top w:val="single" w:color="auto" w:sz="4" w:space="0"/>
              <w:left w:val="single" w:color="auto" w:sz="4" w:space="0"/>
              <w:bottom w:val="single" w:color="auto" w:sz="4" w:space="0"/>
            </w:tcBorders>
          </w:tcPr>
          <w:p>
            <w:pPr>
              <w:spacing w:line="440" w:lineRule="exact"/>
              <w:rPr>
                <w:rFonts w:hint="eastAsia" w:ascii="Times New Roman" w:hAnsi="Times New Roman"/>
                <w:b/>
                <w:bCs/>
                <w:highlight w:val="none"/>
              </w:rPr>
            </w:pPr>
            <w:r>
              <w:rPr>
                <w:rFonts w:hint="eastAsia" w:ascii="Times New Roman" w:hAnsi="Times New Roman"/>
                <w:b/>
                <w:bCs/>
                <w:highlight w:val="none"/>
              </w:rPr>
              <w:t>评标委员会将按照经评审的投标价由低到高的顺序推荐中标候选人，推荐排序第一名的投标人为第一中标候选人，推荐排序第二、三名的投标人分别为第二、三中标候选人（若不足三名，只选取相应数量）。</w:t>
            </w:r>
          </w:p>
          <w:p>
            <w:pPr>
              <w:spacing w:line="440" w:lineRule="exact"/>
              <w:rPr>
                <w:rFonts w:ascii="Times New Roman" w:hAnsi="Times New Roman"/>
                <w:highlight w:val="none"/>
              </w:rPr>
            </w:pPr>
            <w:r>
              <w:rPr>
                <w:rFonts w:hint="eastAsia" w:ascii="Times New Roman" w:hAnsi="Times New Roman"/>
                <w:b/>
                <w:bCs/>
                <w:highlight w:val="none"/>
              </w:rPr>
              <w:t>当报价相等时，以投标保证金先缴纳（以招标人打印的银行凭证到账时间为准）的优先；全部相同的，由评标委员会投票决定。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4" w:hRule="atLeast"/>
        </w:trPr>
        <w:tc>
          <w:tcPr>
            <w:tcW w:w="1009" w:type="dxa"/>
            <w:vMerge w:val="continue"/>
            <w:tcBorders>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评标程序</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第一个信封形式评审：见2.1.1款。</w:t>
            </w:r>
          </w:p>
          <w:p>
            <w:pPr>
              <w:spacing w:line="440" w:lineRule="exact"/>
              <w:rPr>
                <w:rFonts w:ascii="Times New Roman" w:hAnsi="Times New Roman"/>
                <w:highlight w:val="none"/>
              </w:rPr>
            </w:pPr>
            <w:r>
              <w:rPr>
                <w:rFonts w:hint="eastAsia" w:ascii="Times New Roman" w:hAnsi="Times New Roman"/>
                <w:highlight w:val="none"/>
              </w:rPr>
              <w:t>第一个信封资格评审：见2.1.2款。</w:t>
            </w:r>
          </w:p>
          <w:p>
            <w:pPr>
              <w:spacing w:line="440" w:lineRule="exact"/>
              <w:rPr>
                <w:rFonts w:ascii="Times New Roman" w:hAnsi="Times New Roman"/>
                <w:highlight w:val="none"/>
              </w:rPr>
            </w:pPr>
            <w:r>
              <w:rPr>
                <w:rFonts w:hint="eastAsia" w:ascii="Times New Roman" w:hAnsi="Times New Roman"/>
                <w:highlight w:val="none"/>
              </w:rPr>
              <w:t>第一个信封响应性评审：见2.1.3款。</w:t>
            </w:r>
          </w:p>
          <w:p>
            <w:pPr>
              <w:spacing w:line="440" w:lineRule="exact"/>
              <w:rPr>
                <w:rFonts w:ascii="Times New Roman" w:hAnsi="Times New Roman"/>
                <w:highlight w:val="none"/>
              </w:rPr>
            </w:pPr>
            <w:r>
              <w:rPr>
                <w:rFonts w:hint="eastAsia" w:ascii="Times New Roman" w:hAnsi="Times New Roman"/>
                <w:highlight w:val="none"/>
              </w:rPr>
              <w:t>第二个信封开标：对通过投标文件第一个信封（商务及技术文件）评审的投标文件第二个信封（报价文件）进行开标。</w:t>
            </w:r>
          </w:p>
          <w:p>
            <w:pPr>
              <w:spacing w:line="440" w:lineRule="exact"/>
              <w:rPr>
                <w:rFonts w:ascii="Times New Roman" w:hAnsi="Times New Roman"/>
                <w:highlight w:val="none"/>
              </w:rPr>
            </w:pPr>
            <w:r>
              <w:rPr>
                <w:rFonts w:hint="eastAsia" w:ascii="Times New Roman" w:hAnsi="Times New Roman"/>
                <w:highlight w:val="none"/>
              </w:rPr>
              <w:t>第二个信封形式评审：见2.1.1款。</w:t>
            </w:r>
          </w:p>
          <w:p>
            <w:pPr>
              <w:spacing w:line="440" w:lineRule="exact"/>
              <w:rPr>
                <w:rFonts w:ascii="Times New Roman" w:hAnsi="Times New Roman"/>
                <w:highlight w:val="none"/>
              </w:rPr>
            </w:pPr>
            <w:r>
              <w:rPr>
                <w:rFonts w:hint="eastAsia" w:ascii="Times New Roman" w:hAnsi="Times New Roman"/>
                <w:highlight w:val="none"/>
              </w:rPr>
              <w:t>第二个信封详细评审：见2.2款。</w:t>
            </w:r>
          </w:p>
          <w:p>
            <w:pPr>
              <w:spacing w:line="440" w:lineRule="exact"/>
              <w:rPr>
                <w:rFonts w:ascii="Times New Roman" w:hAnsi="Times New Roman"/>
                <w:highlight w:val="none"/>
              </w:rPr>
            </w:pPr>
            <w:r>
              <w:rPr>
                <w:rFonts w:hint="eastAsia" w:ascii="Times New Roman" w:hAnsi="Times New Roman"/>
                <w:highlight w:val="none"/>
              </w:rPr>
              <w:t>报价排序并推荐中标候选人。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2.1.1</w:t>
            </w:r>
          </w:p>
        </w:tc>
        <w:tc>
          <w:tcPr>
            <w:tcW w:w="1121" w:type="dxa"/>
            <w:vMerge w:val="restart"/>
            <w:tcBorders>
              <w:top w:val="single" w:color="auto" w:sz="4" w:space="0"/>
              <w:left w:val="single" w:color="auto" w:sz="4" w:space="0"/>
              <w:right w:val="single" w:color="auto" w:sz="4" w:space="0"/>
            </w:tcBorders>
            <w:vAlign w:val="center"/>
          </w:tcPr>
          <w:p>
            <w:pPr>
              <w:spacing w:line="380" w:lineRule="atLeast"/>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投标人名称</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投标函签字盖章</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有法定代表人</w:t>
            </w:r>
            <w:bookmarkStart w:id="232" w:name="_Toc144974551"/>
            <w:bookmarkStart w:id="233" w:name="_Toc384308269"/>
            <w:bookmarkStart w:id="234" w:name="_Toc152045584"/>
            <w:bookmarkStart w:id="235" w:name="_Toc361508643"/>
            <w:bookmarkStart w:id="236" w:name="_Toc300835005"/>
            <w:bookmarkStart w:id="237" w:name="_Toc247514008"/>
            <w:bookmarkStart w:id="238" w:name="_Toc6546"/>
            <w:bookmarkStart w:id="239" w:name="_Toc352691530"/>
            <w:bookmarkStart w:id="240" w:name="_Toc152042361"/>
            <w:bookmarkStart w:id="241" w:name="_Toc247527609"/>
            <w:bookmarkStart w:id="242" w:name="_Toc369531574"/>
            <w:r>
              <w:rPr>
                <w:rFonts w:hint="eastAsia" w:ascii="Times New Roman" w:hAnsi="Times New Roman"/>
                <w:highlight w:val="none"/>
              </w:rPr>
              <w:t>或其委托</w:t>
            </w:r>
            <w:bookmarkEnd w:id="232"/>
            <w:bookmarkEnd w:id="233"/>
            <w:bookmarkEnd w:id="234"/>
            <w:bookmarkEnd w:id="235"/>
            <w:bookmarkEnd w:id="236"/>
            <w:bookmarkEnd w:id="237"/>
            <w:bookmarkEnd w:id="238"/>
            <w:bookmarkEnd w:id="239"/>
            <w:bookmarkEnd w:id="240"/>
            <w:bookmarkEnd w:id="241"/>
            <w:bookmarkEnd w:id="242"/>
            <w:r>
              <w:rPr>
                <w:rFonts w:hint="eastAsia" w:ascii="Times New Roman" w:hAnsi="Times New Roman"/>
                <w:highlight w:val="none"/>
              </w:rPr>
              <w:t>代理人签字或加盖单位章。由法定代表人签字的，应附法定代表人身份证明，由代理人签字的，应附授权委托书，身份证明或授权委托书应符合第六章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联合体投标人</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投标人未以联合体形式参与本项目投标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备选投标方案</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代理商投标</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cs="宋体" w:asciiTheme="minorEastAsia" w:hAnsiTheme="minorEastAsia"/>
                <w:szCs w:val="21"/>
                <w:highlight w:val="none"/>
              </w:rPr>
              <w:t>本项目接受代理商投标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bottom w:val="single" w:color="auto" w:sz="4" w:space="0"/>
              <w:right w:val="single" w:color="auto" w:sz="4" w:space="0"/>
            </w:tcBorders>
          </w:tcPr>
          <w:p>
            <w:pP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其它</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宋体" w:hAnsi="宋体" w:cs="仿宋"/>
                <w:szCs w:val="21"/>
                <w:highlight w:val="none"/>
              </w:rPr>
              <w:t>与招标人存在利害关系可能影响招标公正性的法人、其他组织或者个人，不得参加投标；单位负责人为同一人或者存在控股、管理关系的不同单位，不得同时参加同一合同段投标，否则相关投标均无效。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right w:val="single" w:color="auto" w:sz="4" w:space="0"/>
            </w:tcBorders>
            <w:vAlign w:val="center"/>
          </w:tcPr>
          <w:p>
            <w:pPr>
              <w:jc w:val="center"/>
              <w:rPr>
                <w:rFonts w:ascii="Times New Roman" w:hAnsi="Times New Roman"/>
                <w:highlight w:val="none"/>
              </w:rPr>
            </w:pPr>
            <w:r>
              <w:rPr>
                <w:rFonts w:ascii="Times New Roman" w:hAnsi="Times New Roman"/>
                <w:highlight w:val="none"/>
              </w:rPr>
              <w:t>2.1.1</w:t>
            </w:r>
          </w:p>
          <w:p>
            <w:pPr>
              <w:jc w:val="center"/>
              <w:rPr>
                <w:rFonts w:ascii="Times New Roman" w:hAnsi="Times New Roman"/>
                <w:highlight w:val="none"/>
              </w:rPr>
            </w:pPr>
            <w:r>
              <w:rPr>
                <w:rFonts w:hint="eastAsia" w:ascii="Times New Roman" w:hAnsi="Times New Roman"/>
                <w:highlight w:val="none"/>
              </w:rPr>
              <w:t>（续）</w:t>
            </w:r>
          </w:p>
        </w:tc>
        <w:tc>
          <w:tcPr>
            <w:tcW w:w="1121" w:type="dxa"/>
            <w:vMerge w:val="restart"/>
            <w:tcBorders>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w:t>
            </w:r>
            <w:r>
              <w:rPr>
                <w:rFonts w:hint="eastAsia" w:ascii="Times New Roman" w:hAnsi="Times New Roman"/>
                <w:highlight w:val="none"/>
              </w:rPr>
              <w:t>（报价文件）形式评审标准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”中</w:t>
            </w:r>
            <w:r>
              <w:rPr>
                <w:rFonts w:hint="eastAsia" w:ascii="Times New Roman" w:hAnsi="Times New Roman"/>
                <w:highlight w:val="none"/>
              </w:rPr>
              <w:t>“</w:t>
            </w:r>
            <w:r>
              <w:rPr>
                <w:rFonts w:ascii="Times New Roman" w:hAnsi="Times New Roman"/>
                <w:highlight w:val="none"/>
              </w:rPr>
              <w:t>报价文件</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7"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个信封（报价文件）</w:t>
            </w: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sz w:val="18"/>
                <w:szCs w:val="18"/>
                <w:highlight w:val="none"/>
              </w:rPr>
            </w:pPr>
            <w:r>
              <w:rPr>
                <w:rFonts w:hint="eastAsia" w:ascii="Times New Roman" w:hAnsi="Times New Roman"/>
                <w:highlight w:val="none"/>
              </w:rPr>
              <w:t>投标报价</w:t>
            </w:r>
          </w:p>
        </w:tc>
        <w:tc>
          <w:tcPr>
            <w:tcW w:w="5545" w:type="dxa"/>
            <w:tcBorders>
              <w:top w:val="single" w:color="auto" w:sz="4" w:space="0"/>
              <w:lef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3.2</w:t>
            </w:r>
            <w:r>
              <w:rPr>
                <w:rFonts w:hint="eastAsia" w:ascii="Times New Roman" w:hAnsi="Times New Roman"/>
                <w:highlight w:val="none"/>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2.1.2</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资格评审标准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营业执照</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3.5.1</w:t>
            </w:r>
            <w:r>
              <w:rPr>
                <w:rFonts w:hint="eastAsia" w:ascii="Times New Roman" w:hAnsi="Times New Roman"/>
                <w:highlight w:val="none"/>
              </w:rPr>
              <w:t>项规定，具备有效的营业执照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财务要求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不存在禁止投标的情形</w:t>
            </w:r>
          </w:p>
        </w:tc>
        <w:tc>
          <w:tcPr>
            <w:tcW w:w="5545" w:type="dxa"/>
            <w:tcBorders>
              <w:top w:val="single" w:color="auto" w:sz="4" w:space="0"/>
              <w:left w:val="single" w:color="auto" w:sz="4" w:space="0"/>
              <w:bottom w:val="single" w:color="auto" w:sz="4" w:space="0"/>
            </w:tcBorders>
            <w:vAlign w:val="center"/>
          </w:tcPr>
          <w:p>
            <w:pPr>
              <w:rPr>
                <w:rFonts w:ascii="Times New Roman" w:hAnsi="Times New Roman"/>
                <w:highlight w:val="none"/>
              </w:rPr>
            </w:pPr>
            <w:r>
              <w:rPr>
                <w:rFonts w:hint="eastAsia" w:ascii="Times New Roman" w:hAnsi="Times New Roman"/>
                <w:highlight w:val="none"/>
              </w:rPr>
              <w:t>不存在第二章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1.4.3</w:t>
            </w:r>
            <w:r>
              <w:rPr>
                <w:rFonts w:hint="eastAsia" w:ascii="Times New Roman" w:hAnsi="Times New Roman"/>
                <w:highlight w:val="none"/>
              </w:rPr>
              <w:t>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投标</w:t>
            </w:r>
            <w:r>
              <w:rPr>
                <w:rFonts w:hint="eastAsia" w:ascii="Times New Roman" w:hAnsi="Times New Roman"/>
                <w:highlight w:val="none"/>
              </w:rPr>
              <w:t>人</w:t>
            </w:r>
            <w:r>
              <w:rPr>
                <w:rFonts w:ascii="Times New Roman" w:hAnsi="Times New Roman"/>
                <w:highlight w:val="none"/>
              </w:rPr>
              <w:t>的资质要求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2.1.3</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）响应性评审标准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投标内容</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1.3.2</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交货地点</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1.3.3</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质量标准</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1.3.4</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投标有效期</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投标保证金</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权利义务</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1.11.1</w:t>
            </w:r>
            <w:r>
              <w:rPr>
                <w:rFonts w:hint="eastAsia" w:ascii="Times New Roman" w:hAnsi="Times New Roman"/>
                <w:highlight w:val="none"/>
              </w:rPr>
              <w:t>项规定和第四章</w:t>
            </w:r>
            <w:r>
              <w:rPr>
                <w:rFonts w:ascii="Times New Roman" w:hAnsi="Times New Roman"/>
                <w:highlight w:val="none"/>
              </w:rPr>
              <w:t>“</w:t>
            </w:r>
            <w:r>
              <w:rPr>
                <w:rFonts w:hint="eastAsia" w:ascii="Times New Roman" w:hAnsi="Times New Roman"/>
                <w:highlight w:val="none"/>
              </w:rPr>
              <w:t>合同条款及格式</w:t>
            </w:r>
            <w:r>
              <w:rPr>
                <w:rFonts w:ascii="Times New Roman" w:hAnsi="Times New Roman"/>
                <w:highlight w:val="none"/>
              </w:rPr>
              <w:t>”</w:t>
            </w:r>
            <w:r>
              <w:rPr>
                <w:rFonts w:hint="eastAsia" w:ascii="Times New Roman" w:hAnsi="Times New Roman"/>
                <w:highlight w:val="none"/>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投标材料供货方案</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符合第五章</w:t>
            </w:r>
            <w:r>
              <w:rPr>
                <w:rFonts w:ascii="Times New Roman" w:hAnsi="Times New Roman"/>
                <w:highlight w:val="none"/>
              </w:rPr>
              <w:t>“</w:t>
            </w:r>
            <w:r>
              <w:rPr>
                <w:rFonts w:hint="eastAsia" w:ascii="Times New Roman" w:hAnsi="Times New Roman"/>
                <w:highlight w:val="none"/>
              </w:rPr>
              <w:t>供货要求</w:t>
            </w:r>
            <w:r>
              <w:rPr>
                <w:rFonts w:ascii="Times New Roman" w:hAnsi="Times New Roman"/>
                <w:highlight w:val="none"/>
              </w:rPr>
              <w:t>”</w:t>
            </w:r>
            <w:r>
              <w:rPr>
                <w:rFonts w:hint="eastAsia" w:ascii="Times New Roman" w:hAnsi="Times New Roman"/>
                <w:highlight w:val="none"/>
              </w:rPr>
              <w:t>中的实质性要求和条件，且材料供货方案可行，能够满足项目实施要求。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1" w:hRule="atLeast"/>
        </w:trPr>
        <w:tc>
          <w:tcPr>
            <w:tcW w:w="1009" w:type="dxa"/>
            <w:tcBorders>
              <w:top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2.2</w:t>
            </w:r>
          </w:p>
        </w:tc>
        <w:tc>
          <w:tcPr>
            <w:tcW w:w="31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详细评审标准</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通过第二个信封形式评审并</w:t>
            </w:r>
            <w:r>
              <w:rPr>
                <w:rFonts w:ascii="Times New Roman" w:hAnsi="Times New Roman"/>
                <w:highlight w:val="none"/>
              </w:rPr>
              <w:t>按算术性修正的投标报价</w:t>
            </w:r>
            <w:r>
              <w:rPr>
                <w:rFonts w:hint="eastAsia" w:ascii="Times New Roman" w:hAnsi="Times New Roman"/>
                <w:highlight w:val="none"/>
              </w:rPr>
              <w:t>由</w:t>
            </w:r>
            <w:r>
              <w:rPr>
                <w:rFonts w:ascii="Times New Roman" w:hAnsi="Times New Roman"/>
                <w:highlight w:val="none"/>
              </w:rPr>
              <w:t>低到高排序</w:t>
            </w:r>
            <w:r>
              <w:rPr>
                <w:rFonts w:hint="eastAsia" w:ascii="Times New Roman" w:hAnsi="Times New Roman"/>
                <w:highlight w:val="none"/>
              </w:rPr>
              <w:t>。</w:t>
            </w:r>
          </w:p>
        </w:tc>
      </w:tr>
      <w:bookmarkEnd w:id="230"/>
    </w:tbl>
    <w:p>
      <w:pPr>
        <w:pStyle w:val="43"/>
        <w:ind w:firstLine="0" w:firstLineChars="0"/>
        <w:rPr>
          <w:color w:val="auto"/>
          <w:highlight w:val="none"/>
        </w:rPr>
        <w:sectPr>
          <w:footerReference r:id="rId5" w:type="default"/>
          <w:pgSz w:w="12240" w:h="15840"/>
          <w:pgMar w:top="1440" w:right="1080" w:bottom="1440" w:left="1080" w:header="720" w:footer="720" w:gutter="0"/>
          <w:pgNumType w:fmt="decimal" w:start="1"/>
          <w:cols w:space="0" w:num="1"/>
          <w:docGrid w:linePitch="285" w:charSpace="0"/>
        </w:sectPr>
      </w:pPr>
    </w:p>
    <w:p>
      <w:pPr>
        <w:pStyle w:val="5"/>
        <w:rPr>
          <w:rFonts w:ascii="Times New Roman" w:hAnsi="Times New Roman"/>
          <w:highlight w:val="none"/>
        </w:rPr>
      </w:pPr>
      <w:bookmarkStart w:id="243" w:name="_Toc492288461"/>
      <w:bookmarkStart w:id="244" w:name="_Toc16464"/>
      <w:bookmarkStart w:id="245" w:name="_Toc492288450"/>
      <w:r>
        <w:rPr>
          <w:rFonts w:ascii="Times New Roman" w:hAnsi="Times New Roman"/>
          <w:highlight w:val="none"/>
        </w:rPr>
        <w:t>1. 评标方法</w:t>
      </w:r>
      <w:bookmarkEnd w:id="243"/>
      <w:bookmarkEnd w:id="244"/>
    </w:p>
    <w:p>
      <w:pPr>
        <w:spacing w:line="400" w:lineRule="exact"/>
        <w:ind w:firstLine="420" w:firstLineChars="200"/>
        <w:rPr>
          <w:rFonts w:ascii="Times New Roman" w:hAnsi="Times New Roman"/>
          <w:highlight w:val="none"/>
        </w:rPr>
      </w:pPr>
      <w:r>
        <w:rPr>
          <w:rFonts w:ascii="Times New Roman" w:hAnsi="Times New Roman"/>
          <w:highlight w:val="none"/>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246" w:name="_Toc300835017"/>
      <w:bookmarkStart w:id="247" w:name="_Toc30581"/>
      <w:bookmarkStart w:id="248" w:name="_Toc361508655"/>
      <w:bookmarkStart w:id="249" w:name="_Toc144974575"/>
      <w:bookmarkStart w:id="250" w:name="_Toc152045607"/>
      <w:bookmarkStart w:id="251" w:name="_Toc247514031"/>
      <w:bookmarkStart w:id="252" w:name="_Toc247527632"/>
      <w:bookmarkStart w:id="253" w:name="_Toc352691542"/>
      <w:bookmarkStart w:id="254" w:name="_Toc369531586"/>
      <w:bookmarkStart w:id="255" w:name="_Toc384308281"/>
      <w:bookmarkStart w:id="256" w:name="_Toc152042385"/>
      <w:r>
        <w:rPr>
          <w:rFonts w:ascii="Times New Roman" w:hAnsi="Times New Roman"/>
          <w:highlight w:val="none"/>
        </w:rPr>
        <w:t>标候选人</w:t>
      </w:r>
      <w:bookmarkEnd w:id="246"/>
      <w:bookmarkEnd w:id="247"/>
      <w:bookmarkEnd w:id="248"/>
      <w:bookmarkEnd w:id="249"/>
      <w:bookmarkEnd w:id="250"/>
      <w:bookmarkEnd w:id="251"/>
      <w:bookmarkEnd w:id="252"/>
      <w:bookmarkEnd w:id="253"/>
      <w:bookmarkEnd w:id="254"/>
      <w:bookmarkEnd w:id="255"/>
      <w:bookmarkEnd w:id="256"/>
      <w:r>
        <w:rPr>
          <w:rFonts w:ascii="Times New Roman" w:hAnsi="Times New Roman"/>
          <w:highlight w:val="none"/>
        </w:rPr>
        <w:t>。经评审的投标价相等时，投标报价低的优先；投标报价也相等的，按照评标办法前附表中的规定确定中标候选人顺序。</w:t>
      </w:r>
    </w:p>
    <w:p>
      <w:pPr>
        <w:pStyle w:val="5"/>
        <w:rPr>
          <w:rFonts w:ascii="Times New Roman" w:hAnsi="Times New Roman"/>
          <w:highlight w:val="none"/>
        </w:rPr>
      </w:pPr>
      <w:bookmarkStart w:id="257" w:name="_Toc492288462"/>
      <w:bookmarkStart w:id="258" w:name="_Toc28604"/>
      <w:r>
        <w:rPr>
          <w:rFonts w:ascii="Times New Roman" w:hAnsi="Times New Roman"/>
          <w:highlight w:val="none"/>
        </w:rPr>
        <w:t>2. 评审标准</w:t>
      </w:r>
      <w:bookmarkEnd w:id="257"/>
      <w:bookmarkEnd w:id="258"/>
    </w:p>
    <w:p>
      <w:pPr>
        <w:pStyle w:val="6"/>
        <w:spacing w:line="240" w:lineRule="auto"/>
        <w:ind w:firstLine="137"/>
        <w:rPr>
          <w:rFonts w:ascii="Times New Roman" w:hAnsi="Times New Roman"/>
          <w:highlight w:val="none"/>
        </w:rPr>
      </w:pPr>
      <w:bookmarkStart w:id="259" w:name="_Toc13969"/>
      <w:bookmarkStart w:id="260" w:name="_Toc492288463"/>
      <w:r>
        <w:rPr>
          <w:rFonts w:ascii="Times New Roman" w:hAnsi="Times New Roman"/>
          <w:highlight w:val="none"/>
        </w:rPr>
        <w:t>2.1 初步评审标准</w:t>
      </w:r>
      <w:bookmarkEnd w:id="259"/>
      <w:bookmarkEnd w:id="260"/>
    </w:p>
    <w:p>
      <w:pPr>
        <w:spacing w:line="400" w:lineRule="exact"/>
        <w:ind w:firstLine="420" w:firstLineChars="200"/>
        <w:rPr>
          <w:rFonts w:ascii="Times New Roman" w:hAnsi="Times New Roman"/>
          <w:highlight w:val="none"/>
        </w:rPr>
      </w:pPr>
      <w:r>
        <w:rPr>
          <w:rFonts w:ascii="Times New Roman" w:hAnsi="Times New Roman"/>
          <w:highlight w:val="none"/>
        </w:rPr>
        <w:t>2.1.1 形式评审标准：见评标办法前附表。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2.1.2 资格评审标准：见评标办法前附表。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2.1.3 响应性评审标准：见评标办法前附表。</w:t>
      </w:r>
    </w:p>
    <w:p>
      <w:pPr>
        <w:pStyle w:val="6"/>
        <w:spacing w:line="240" w:lineRule="auto"/>
        <w:ind w:firstLine="137"/>
        <w:rPr>
          <w:rFonts w:ascii="Times New Roman" w:hAnsi="Times New Roman"/>
          <w:highlight w:val="none"/>
        </w:rPr>
      </w:pPr>
      <w:bookmarkStart w:id="261" w:name="_Toc492288464"/>
      <w:bookmarkStart w:id="262" w:name="_Toc27128"/>
      <w:r>
        <w:rPr>
          <w:rFonts w:ascii="Times New Roman" w:hAnsi="Times New Roman"/>
          <w:highlight w:val="none"/>
        </w:rPr>
        <w:t xml:space="preserve">2.2 </w:t>
      </w:r>
      <w:r>
        <w:rPr>
          <w:rFonts w:hint="eastAsia" w:ascii="Times New Roman" w:hAnsi="Times New Roman"/>
          <w:highlight w:val="none"/>
        </w:rPr>
        <w:t>详细评审标准</w:t>
      </w:r>
      <w:bookmarkEnd w:id="261"/>
      <w:bookmarkEnd w:id="262"/>
    </w:p>
    <w:p>
      <w:pPr>
        <w:spacing w:line="400" w:lineRule="exact"/>
        <w:ind w:firstLine="420" w:firstLineChars="200"/>
        <w:rPr>
          <w:rFonts w:ascii="Times New Roman" w:hAnsi="Times New Roman"/>
          <w:highlight w:val="none"/>
        </w:rPr>
      </w:pPr>
      <w:r>
        <w:rPr>
          <w:rFonts w:ascii="Times New Roman" w:hAnsi="Times New Roman"/>
          <w:highlight w:val="none"/>
        </w:rPr>
        <w:t>详细评审标准：见评标办法前附表。</w:t>
      </w:r>
    </w:p>
    <w:p>
      <w:pPr>
        <w:pStyle w:val="5"/>
        <w:rPr>
          <w:rFonts w:ascii="Times New Roman" w:hAnsi="Times New Roman"/>
          <w:highlight w:val="none"/>
        </w:rPr>
      </w:pPr>
      <w:bookmarkStart w:id="263" w:name="_Toc25212"/>
      <w:bookmarkStart w:id="264" w:name="_Toc492288465"/>
      <w:r>
        <w:rPr>
          <w:rFonts w:ascii="Times New Roman" w:hAnsi="Times New Roman"/>
          <w:highlight w:val="none"/>
        </w:rPr>
        <w:t>3. 评标程序</w:t>
      </w:r>
      <w:bookmarkEnd w:id="263"/>
      <w:bookmarkEnd w:id="264"/>
    </w:p>
    <w:p>
      <w:pPr>
        <w:pStyle w:val="6"/>
        <w:spacing w:line="240" w:lineRule="auto"/>
        <w:ind w:firstLine="137"/>
        <w:rPr>
          <w:rFonts w:ascii="Times New Roman" w:hAnsi="Times New Roman"/>
          <w:highlight w:val="none"/>
        </w:rPr>
      </w:pPr>
      <w:bookmarkStart w:id="265" w:name="_Toc373"/>
      <w:bookmarkStart w:id="266" w:name="_Toc492288466"/>
      <w:r>
        <w:rPr>
          <w:rFonts w:ascii="Times New Roman" w:hAnsi="Times New Roman"/>
          <w:highlight w:val="none"/>
        </w:rPr>
        <w:t>3.1 初步评审</w:t>
      </w:r>
      <w:bookmarkEnd w:id="265"/>
      <w:bookmarkEnd w:id="266"/>
    </w:p>
    <w:p>
      <w:pPr>
        <w:spacing w:line="400" w:lineRule="exact"/>
        <w:ind w:firstLine="420" w:firstLineChars="200"/>
        <w:rPr>
          <w:rFonts w:ascii="Times New Roman" w:hAnsi="Times New Roman"/>
          <w:highlight w:val="none"/>
        </w:rPr>
      </w:pPr>
      <w:r>
        <w:rPr>
          <w:rFonts w:ascii="Times New Roman" w:hAnsi="Times New Roman"/>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3.1.2 投标人有以下情形之一的，评标委员会应当否决其投标：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highlight w:val="none"/>
        </w:rPr>
      </w:pPr>
      <w:r>
        <w:rPr>
          <w:rFonts w:ascii="Times New Roman" w:hAnsi="Times New Roman"/>
          <w:highlight w:val="none"/>
        </w:rPr>
        <w:t>（2）有串通投标、弄虚作假、行贿等违法行为。</w:t>
      </w:r>
    </w:p>
    <w:p>
      <w:pPr>
        <w:spacing w:line="400" w:lineRule="exact"/>
        <w:ind w:firstLine="420" w:firstLineChars="200"/>
        <w:rPr>
          <w:rFonts w:ascii="Times New Roman" w:hAnsi="Times New Roman"/>
          <w:highlight w:val="none"/>
        </w:rPr>
      </w:pPr>
      <w:r>
        <w:rPr>
          <w:rFonts w:ascii="Times New Roman" w:hAnsi="Times New Roman"/>
          <w:highlight w:val="none"/>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（1）投标文件中的大写金额与小写金额不一致的，以大写金额为准；</w:t>
      </w:r>
    </w:p>
    <w:p>
      <w:pPr>
        <w:spacing w:line="400" w:lineRule="exact"/>
        <w:ind w:firstLine="420" w:firstLineChars="200"/>
        <w:rPr>
          <w:rFonts w:ascii="Times New Roman" w:hAnsi="Times New Roman"/>
          <w:highlight w:val="none"/>
        </w:rPr>
      </w:pPr>
      <w:r>
        <w:rPr>
          <w:rFonts w:ascii="Times New Roman" w:hAnsi="Times New Roman"/>
          <w:highlight w:val="none"/>
        </w:rPr>
        <w:t>（2）总价金额与单价金额不一致的，以单价金额为准，但单价金额小数点有明显错误的除外；</w:t>
      </w:r>
    </w:p>
    <w:p>
      <w:pPr>
        <w:spacing w:line="400" w:lineRule="exact"/>
        <w:ind w:firstLine="420" w:firstLineChars="200"/>
        <w:rPr>
          <w:rFonts w:ascii="Times New Roman" w:hAnsi="Times New Roman"/>
          <w:caps/>
          <w:highlight w:val="none"/>
        </w:rPr>
      </w:pPr>
      <w:r>
        <w:rPr>
          <w:rFonts w:ascii="Times New Roman" w:hAnsi="Times New Roman"/>
          <w:highlight w:val="none"/>
        </w:rPr>
        <w:t>（3）投标报价为各分项报价金额之和，投标报价与分项报价的合价不一致的，应以各分项合价累计数为准，修正投标报价；</w:t>
      </w:r>
    </w:p>
    <w:p>
      <w:pPr>
        <w:spacing w:line="400" w:lineRule="exact"/>
        <w:ind w:firstLine="420" w:firstLineChars="200"/>
        <w:rPr>
          <w:rFonts w:ascii="Times New Roman" w:hAnsi="Times New Roman"/>
          <w:highlight w:val="none"/>
        </w:rPr>
      </w:pPr>
      <w:r>
        <w:rPr>
          <w:rFonts w:ascii="Times New Roman" w:hAnsi="Times New Roman"/>
          <w:highlight w:val="none"/>
        </w:rPr>
        <w:t>（4）</w:t>
      </w:r>
      <w:r>
        <w:rPr>
          <w:rFonts w:hint="eastAsia" w:ascii="Times New Roman" w:hAnsi="Times New Roman"/>
          <w:highlight w:val="none"/>
        </w:rPr>
        <w:t>如果</w:t>
      </w:r>
      <w:r>
        <w:rPr>
          <w:rFonts w:ascii="Times New Roman" w:hAnsi="Times New Roman"/>
          <w:highlight w:val="none"/>
        </w:rPr>
        <w:t>分项报价中存在缺漏项，则视为缺漏项价格已包含在其他分项报价之中。</w:t>
      </w:r>
    </w:p>
    <w:p>
      <w:pPr>
        <w:pStyle w:val="6"/>
        <w:spacing w:line="240" w:lineRule="auto"/>
        <w:ind w:firstLine="137"/>
        <w:rPr>
          <w:rFonts w:ascii="Times New Roman" w:hAnsi="Times New Roman"/>
          <w:highlight w:val="none"/>
        </w:rPr>
      </w:pPr>
      <w:bookmarkStart w:id="267" w:name="_Toc492288467"/>
      <w:bookmarkStart w:id="268" w:name="_Toc2278"/>
      <w:r>
        <w:rPr>
          <w:rFonts w:ascii="Times New Roman" w:hAnsi="Times New Roman"/>
          <w:highlight w:val="none"/>
        </w:rPr>
        <w:t xml:space="preserve">3.2 </w:t>
      </w:r>
      <w:r>
        <w:rPr>
          <w:rFonts w:hint="eastAsia" w:ascii="Times New Roman" w:hAnsi="Times New Roman"/>
          <w:highlight w:val="none"/>
        </w:rPr>
        <w:t>详细评审</w:t>
      </w:r>
      <w:bookmarkEnd w:id="267"/>
      <w:bookmarkEnd w:id="268"/>
    </w:p>
    <w:p>
      <w:pPr>
        <w:spacing w:line="400" w:lineRule="exact"/>
        <w:ind w:firstLine="420" w:firstLineChars="200"/>
        <w:rPr>
          <w:rFonts w:ascii="Times New Roman" w:hAnsi="Times New Roman"/>
          <w:highlight w:val="none"/>
        </w:rPr>
      </w:pPr>
      <w:r>
        <w:rPr>
          <w:rFonts w:ascii="Times New Roman" w:hAnsi="Times New Roman"/>
          <w:highlight w:val="none"/>
        </w:rPr>
        <w:t>3.2.1 评标委员会按本章第2</w:t>
      </w:r>
      <w:bookmarkStart w:id="269" w:name="_Toc5752"/>
      <w:r>
        <w:rPr>
          <w:rFonts w:ascii="Times New Roman" w:hAnsi="Times New Roman"/>
          <w:highlight w:val="none"/>
        </w:rPr>
        <w:t>.2款规定的评标价格调整方法进行必要的价格调整，</w:t>
      </w:r>
      <w:bookmarkEnd w:id="269"/>
      <w:r>
        <w:rPr>
          <w:rFonts w:ascii="Times New Roman" w:hAnsi="Times New Roman"/>
          <w:highlight w:val="none"/>
        </w:rPr>
        <w:t xml:space="preserve">并编制“标价比较表”。 </w:t>
      </w:r>
    </w:p>
    <w:p>
      <w:pPr>
        <w:spacing w:line="400" w:lineRule="exact"/>
        <w:ind w:firstLine="420" w:firstLineChars="200"/>
        <w:rPr>
          <w:rFonts w:ascii="Times New Roman" w:hAnsi="Times New Roman"/>
          <w:highlight w:val="none"/>
        </w:rPr>
      </w:pPr>
      <w:r>
        <w:rPr>
          <w:rFonts w:ascii="Times New Roman" w:hAnsi="Times New Roman"/>
          <w:highlight w:val="none"/>
        </w:rPr>
        <w:t>3.2.2 评标委员会发现投标人的报价明显低于其他投标报价，使得其投标报价可能低于其成本的，应当要求该投标人作出书面说明并提</w:t>
      </w:r>
      <w:bookmarkStart w:id="270" w:name="_Toc20421"/>
      <w:r>
        <w:rPr>
          <w:rFonts w:ascii="Times New Roman" w:hAnsi="Times New Roman"/>
          <w:highlight w:val="none"/>
        </w:rPr>
        <w:t>供相应的证明材料。投</w:t>
      </w:r>
      <w:bookmarkEnd w:id="270"/>
      <w:r>
        <w:rPr>
          <w:rFonts w:ascii="Times New Roman" w:hAnsi="Times New Roman"/>
          <w:highlight w:val="none"/>
        </w:rPr>
        <w:t>标人不能合理说明或者不能提供相应证明材料的，</w:t>
      </w:r>
      <w:bookmarkStart w:id="271" w:name="_Toc342"/>
      <w:r>
        <w:rPr>
          <w:rFonts w:ascii="Times New Roman" w:hAnsi="Times New Roman"/>
          <w:highlight w:val="none"/>
        </w:rPr>
        <w:t>由评标委员会认</w:t>
      </w:r>
      <w:bookmarkEnd w:id="271"/>
      <w:r>
        <w:rPr>
          <w:rFonts w:ascii="Times New Roman" w:hAnsi="Times New Roman"/>
          <w:highlight w:val="none"/>
        </w:rPr>
        <w:t>定</w:t>
      </w:r>
      <w:bookmarkStart w:id="272" w:name="_Toc30757"/>
      <w:r>
        <w:rPr>
          <w:rFonts w:ascii="Times New Roman" w:hAnsi="Times New Roman"/>
          <w:highlight w:val="none"/>
        </w:rPr>
        <w:t>该投标人以低于成</w:t>
      </w:r>
      <w:bookmarkEnd w:id="272"/>
      <w:r>
        <w:rPr>
          <w:rFonts w:ascii="Times New Roman" w:hAnsi="Times New Roman"/>
          <w:highlight w:val="none"/>
        </w:rPr>
        <w:t>本报价竞标，并否决其投标。</w:t>
      </w:r>
    </w:p>
    <w:p>
      <w:pPr>
        <w:pStyle w:val="6"/>
        <w:spacing w:line="240" w:lineRule="auto"/>
        <w:ind w:firstLine="137"/>
        <w:rPr>
          <w:rFonts w:ascii="Times New Roman" w:hAnsi="Times New Roman"/>
          <w:highlight w:val="none"/>
        </w:rPr>
      </w:pPr>
      <w:bookmarkStart w:id="273" w:name="_Toc492288468"/>
      <w:bookmarkStart w:id="274" w:name="_Toc2992"/>
      <w:r>
        <w:rPr>
          <w:rFonts w:ascii="Times New Roman" w:hAnsi="Times New Roman"/>
          <w:highlight w:val="none"/>
        </w:rPr>
        <w:t>3.3 投标文件的澄清</w:t>
      </w:r>
      <w:bookmarkEnd w:id="273"/>
      <w:bookmarkEnd w:id="274"/>
    </w:p>
    <w:p>
      <w:pPr>
        <w:spacing w:line="400" w:lineRule="exact"/>
        <w:ind w:firstLine="420" w:firstLineChars="200"/>
        <w:rPr>
          <w:rFonts w:ascii="Times New Roman" w:hAnsi="Times New Roman"/>
          <w:highlight w:val="none"/>
        </w:rPr>
      </w:pPr>
      <w:r>
        <w:rPr>
          <w:rFonts w:ascii="Times New Roman" w:hAnsi="Times New Roman"/>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highlight w:val="none"/>
        </w:rPr>
      </w:pPr>
      <w:r>
        <w:rPr>
          <w:rFonts w:ascii="Times New Roman" w:hAnsi="Times New Roman"/>
          <w:highlight w:val="none"/>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highlight w:val="none"/>
        </w:rPr>
      </w:pPr>
      <w:bookmarkStart w:id="275" w:name="_Toc9582"/>
      <w:bookmarkStart w:id="276" w:name="_Toc492288469"/>
      <w:r>
        <w:rPr>
          <w:rFonts w:ascii="Times New Roman" w:hAnsi="Times New Roman"/>
          <w:highlight w:val="none"/>
        </w:rPr>
        <w:t>3.4 评标结果</w:t>
      </w:r>
      <w:bookmarkEnd w:id="275"/>
      <w:bookmarkEnd w:id="276"/>
    </w:p>
    <w:p>
      <w:pPr>
        <w:spacing w:line="360" w:lineRule="auto"/>
        <w:rPr>
          <w:rFonts w:ascii="Times New Roman" w:hAnsi="Times New Roman"/>
          <w:highlight w:val="none"/>
        </w:rPr>
      </w:pPr>
      <w:r>
        <w:rPr>
          <w:rFonts w:ascii="Times New Roman" w:hAnsi="Times New Roman"/>
          <w:highlight w:val="none"/>
        </w:rPr>
        <w:t xml:space="preserve">   3.4.1 除第二章“投标人须知”前附表授权直接确定中标人外，评标委员会按照经评审的价格由低到高的顺序推荐中标候选人，并标明排序。</w:t>
      </w:r>
    </w:p>
    <w:p>
      <w:pPr>
        <w:spacing w:line="400" w:lineRule="exact"/>
        <w:rPr>
          <w:sz w:val="32"/>
          <w:szCs w:val="32"/>
          <w:highlight w:val="none"/>
        </w:rPr>
      </w:pPr>
      <w:r>
        <w:rPr>
          <w:rFonts w:ascii="Times New Roman" w:hAnsi="Times New Roman"/>
          <w:highlight w:val="none"/>
        </w:rPr>
        <w:t xml:space="preserve">   3.4.2 评标委员会完成评标后，应当向招标人提交书面评标报告和中标候选人名单。</w:t>
      </w:r>
      <w:bookmarkEnd w:id="228"/>
      <w:bookmarkEnd w:id="245"/>
    </w:p>
    <w:p>
      <w:pPr>
        <w:rPr>
          <w:sz w:val="32"/>
          <w:szCs w:val="32"/>
          <w:highlight w:val="none"/>
        </w:rPr>
      </w:pPr>
      <w:bookmarkStart w:id="277" w:name="_Toc511393324"/>
      <w:r>
        <w:rPr>
          <w:rFonts w:hint="eastAsia"/>
          <w:sz w:val="32"/>
          <w:szCs w:val="32"/>
          <w:highlight w:val="none"/>
        </w:rPr>
        <w:br w:type="page"/>
      </w:r>
    </w:p>
    <w:p>
      <w:pPr>
        <w:pStyle w:val="4"/>
        <w:spacing w:line="360" w:lineRule="auto"/>
        <w:jc w:val="center"/>
        <w:rPr>
          <w:sz w:val="48"/>
          <w:szCs w:val="21"/>
          <w:highlight w:val="none"/>
        </w:rPr>
      </w:pPr>
      <w:bookmarkStart w:id="278" w:name="_Toc27030"/>
      <w:r>
        <w:rPr>
          <w:rFonts w:hint="eastAsia"/>
          <w:sz w:val="36"/>
          <w:szCs w:val="36"/>
          <w:highlight w:val="none"/>
        </w:rPr>
        <w:t>第四章 合同条款及格式</w:t>
      </w:r>
      <w:bookmarkEnd w:id="277"/>
      <w:bookmarkEnd w:id="278"/>
      <w:bookmarkStart w:id="279" w:name="_Toc179632785"/>
      <w:bookmarkStart w:id="280" w:name="_Toc152045767"/>
      <w:bookmarkStart w:id="281" w:name="_Toc144974826"/>
      <w:bookmarkStart w:id="282" w:name="_Toc152042546"/>
      <w:bookmarkStart w:id="283" w:name="_Toc152045610"/>
      <w:bookmarkStart w:id="284" w:name="_Toc152042388"/>
      <w:bookmarkStart w:id="285" w:name="_Toc144974578"/>
      <w:bookmarkStart w:id="286" w:name="_Toc300835199"/>
      <w:bookmarkStart w:id="287" w:name="_Toc184635122"/>
      <w:bookmarkStart w:id="288" w:name="_Toc247527798"/>
      <w:bookmarkStart w:id="289" w:name="_Toc247514197"/>
    </w:p>
    <w:p>
      <w:pPr>
        <w:spacing w:line="500" w:lineRule="exact"/>
        <w:jc w:val="center"/>
        <w:rPr>
          <w:rFonts w:hint="eastAsia" w:ascii="仿宋" w:hAnsi="仿宋" w:eastAsia="仿宋" w:cs="仿宋"/>
          <w:b/>
          <w:sz w:val="44"/>
          <w:szCs w:val="44"/>
          <w:highlight w:val="none"/>
        </w:rPr>
      </w:pPr>
    </w:p>
    <w:p>
      <w:pPr>
        <w:spacing w:line="500" w:lineRule="exact"/>
        <w:jc w:val="center"/>
        <w:rPr>
          <w:rFonts w:ascii="仿宋" w:hAnsi="仿宋" w:eastAsia="仿宋" w:cs="仿宋"/>
          <w:sz w:val="28"/>
          <w:szCs w:val="28"/>
          <w:highlight w:val="none"/>
        </w:rPr>
      </w:pPr>
      <w:bookmarkStart w:id="290" w:name="_Toc62635818"/>
      <w:r>
        <w:rPr>
          <w:rFonts w:hint="eastAsia" w:ascii="仿宋" w:hAnsi="仿宋" w:eastAsia="仿宋" w:cs="仿宋"/>
          <w:b/>
          <w:sz w:val="44"/>
          <w:szCs w:val="44"/>
          <w:highlight w:val="none"/>
        </w:rPr>
        <w:t>贵州交投商贸物流有限公司</w:t>
      </w: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r>
        <w:rPr>
          <w:rFonts w:hint="eastAsia" w:ascii="仿宋" w:hAnsi="仿宋" w:eastAsia="仿宋" w:cs="仿宋"/>
          <w:b/>
          <w:sz w:val="52"/>
          <w:szCs w:val="52"/>
          <w:highlight w:val="none"/>
        </w:rPr>
        <w:t>货物(工字钢)采购合同</w:t>
      </w: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ind w:firstLine="843" w:firstLineChars="300"/>
        <w:rPr>
          <w:rFonts w:hint="eastAsia" w:ascii="仿宋" w:hAnsi="仿宋" w:eastAsia="仿宋" w:cs="仿宋"/>
          <w:b/>
          <w:sz w:val="28"/>
          <w:szCs w:val="28"/>
          <w:highlight w:val="none"/>
        </w:rPr>
      </w:pPr>
      <w:r>
        <w:rPr>
          <w:rFonts w:hint="eastAsia" w:ascii="仿宋" w:hAnsi="仿宋" w:eastAsia="仿宋" w:cs="仿宋"/>
          <w:b/>
          <w:sz w:val="28"/>
          <w:szCs w:val="28"/>
          <w:highlight w:val="none"/>
        </w:rPr>
        <w:t>甲方(采购方)：</w:t>
      </w:r>
    </w:p>
    <w:p>
      <w:pPr>
        <w:spacing w:line="500" w:lineRule="exact"/>
        <w:ind w:firstLine="843" w:firstLineChars="300"/>
        <w:rPr>
          <w:rFonts w:hint="eastAsia" w:ascii="仿宋" w:hAnsi="仿宋" w:eastAsia="仿宋" w:cs="仿宋"/>
          <w:b/>
          <w:sz w:val="28"/>
          <w:szCs w:val="28"/>
          <w:highlight w:val="none"/>
          <w:u w:val="single"/>
          <w:lang w:eastAsia="zh-CN"/>
        </w:rPr>
      </w:pPr>
      <w:r>
        <w:rPr>
          <w:rFonts w:hint="eastAsia" w:ascii="仿宋" w:hAnsi="仿宋" w:eastAsia="仿宋" w:cs="仿宋"/>
          <w:b/>
          <w:sz w:val="28"/>
          <w:szCs w:val="28"/>
          <w:highlight w:val="none"/>
        </w:rPr>
        <w:t>乙方(供应方)：</w:t>
      </w:r>
    </w:p>
    <w:p>
      <w:pPr>
        <w:spacing w:line="500" w:lineRule="exact"/>
        <w:ind w:firstLine="843" w:firstLineChars="300"/>
        <w:rPr>
          <w:rFonts w:hint="eastAsia" w:ascii="仿宋" w:hAnsi="仿宋" w:eastAsia="仿宋" w:cs="仿宋"/>
          <w:b/>
          <w:sz w:val="28"/>
          <w:szCs w:val="28"/>
          <w:highlight w:val="none"/>
        </w:rPr>
      </w:pPr>
      <w:r>
        <w:rPr>
          <w:rFonts w:hint="eastAsia" w:ascii="仿宋" w:hAnsi="仿宋" w:eastAsia="仿宋" w:cs="仿宋"/>
          <w:b/>
          <w:sz w:val="28"/>
          <w:szCs w:val="28"/>
          <w:highlight w:val="none"/>
        </w:rPr>
        <w:t>签订地点：</w:t>
      </w:r>
    </w:p>
    <w:p>
      <w:pPr>
        <w:spacing w:line="500" w:lineRule="exact"/>
        <w:ind w:firstLine="843" w:firstLineChars="300"/>
        <w:rPr>
          <w:rFonts w:ascii="仿宋" w:hAnsi="仿宋" w:eastAsia="仿宋" w:cs="仿宋"/>
          <w:bCs/>
          <w:sz w:val="28"/>
          <w:szCs w:val="28"/>
          <w:highlight w:val="none"/>
        </w:rPr>
      </w:pPr>
      <w:r>
        <w:rPr>
          <w:rFonts w:hint="eastAsia" w:ascii="仿宋" w:hAnsi="仿宋" w:eastAsia="仿宋" w:cs="仿宋"/>
          <w:b/>
          <w:sz w:val="28"/>
          <w:szCs w:val="28"/>
          <w:highlight w:val="none"/>
        </w:rPr>
        <w:t>签订时间：</w:t>
      </w:r>
    </w:p>
    <w:p>
      <w:pPr>
        <w:spacing w:line="500" w:lineRule="exact"/>
        <w:ind w:firstLine="843" w:firstLineChars="300"/>
        <w:rPr>
          <w:rFonts w:ascii="仿宋" w:hAnsi="仿宋" w:eastAsia="仿宋" w:cs="仿宋"/>
          <w:b/>
          <w:sz w:val="28"/>
          <w:szCs w:val="28"/>
          <w:highlight w:val="none"/>
          <w:u w:val="single"/>
        </w:rPr>
      </w:pPr>
      <w:r>
        <w:rPr>
          <w:rFonts w:hint="eastAsia" w:ascii="仿宋" w:hAnsi="仿宋" w:eastAsia="仿宋" w:cs="仿宋"/>
          <w:b/>
          <w:sz w:val="28"/>
          <w:szCs w:val="28"/>
          <w:highlight w:val="none"/>
        </w:rPr>
        <w:t>合同编号</w:t>
      </w:r>
      <w:r>
        <w:rPr>
          <w:rFonts w:hint="eastAsia" w:ascii="仿宋" w:hAnsi="仿宋" w:eastAsia="仿宋" w:cs="仿宋"/>
          <w:bCs/>
          <w:sz w:val="28"/>
          <w:szCs w:val="28"/>
          <w:highlight w:val="none"/>
        </w:rPr>
        <w:t>：</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rPr>
          <w:rFonts w:ascii="仿宋" w:hAnsi="仿宋" w:eastAsia="仿宋" w:cs="仿宋"/>
          <w:bCs/>
          <w:sz w:val="28"/>
          <w:szCs w:val="28"/>
          <w:highlight w:val="none"/>
        </w:rPr>
      </w:pPr>
      <w:r>
        <w:rPr>
          <w:rFonts w:hint="eastAsia" w:ascii="仿宋" w:hAnsi="仿宋" w:eastAsia="仿宋" w:cs="仿宋"/>
          <w:bCs/>
          <w:sz w:val="28"/>
          <w:szCs w:val="28"/>
          <w:highlight w:val="none"/>
        </w:rPr>
        <w:br w:type="page"/>
      </w:r>
    </w:p>
    <w:p>
      <w:pPr>
        <w:spacing w:line="500" w:lineRule="exact"/>
        <w:ind w:firstLine="480" w:firstLineChars="200"/>
        <w:rPr>
          <w:rFonts w:ascii="仿宋" w:hAnsi="仿宋" w:eastAsia="仿宋" w:cs="仿宋"/>
          <w:bCs/>
          <w:sz w:val="28"/>
          <w:szCs w:val="28"/>
          <w:highlight w:val="none"/>
        </w:rPr>
      </w:pPr>
      <w:r>
        <w:rPr>
          <w:rFonts w:hint="eastAsia" w:ascii="仿宋" w:hAnsi="仿宋" w:eastAsia="仿宋" w:cs="仿宋"/>
          <w:bCs/>
          <w:sz w:val="24"/>
          <w:szCs w:val="24"/>
          <w:highlight w:val="none"/>
        </w:rPr>
        <w:t>为明确甲、乙双方的权利和义务，根据《中华人民共和国</w:t>
      </w:r>
      <w:r>
        <w:rPr>
          <w:rFonts w:hint="eastAsia" w:ascii="仿宋" w:hAnsi="仿宋" w:eastAsia="仿宋" w:cs="仿宋"/>
          <w:bCs/>
          <w:sz w:val="24"/>
          <w:szCs w:val="24"/>
          <w:highlight w:val="none"/>
          <w:lang w:eastAsia="zh-CN"/>
        </w:rPr>
        <w:t>民法典</w:t>
      </w:r>
      <w:r>
        <w:rPr>
          <w:rFonts w:hint="eastAsia" w:ascii="仿宋" w:hAnsi="仿宋" w:eastAsia="仿宋" w:cs="仿宋"/>
          <w:bCs/>
          <w:sz w:val="24"/>
          <w:szCs w:val="24"/>
          <w:highlight w:val="none"/>
        </w:rPr>
        <w:t>》及其它有关法律、行政法规的有关规定，遵循平等、自愿、公平和诚信的原则，经双方协商同意，特订立本合同，以便遵照执行。</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rPr>
        <w:t>1 合同主体双方信息。</w:t>
      </w:r>
    </w:p>
    <w:tbl>
      <w:tblPr>
        <w:tblStyle w:val="34"/>
        <w:tblpPr w:leftFromText="180" w:rightFromText="180" w:vertAnchor="text" w:tblpX="-96" w:tblpY="73"/>
        <w:tblOverlap w:val="never"/>
        <w:tblW w:w="51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3773"/>
        <w:gridCol w:w="1600"/>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4"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甲方(采购方)概况</w:t>
            </w:r>
          </w:p>
        </w:tc>
        <w:tc>
          <w:tcPr>
            <w:tcW w:w="2505"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乙方(供应方)概况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贵州交投商贸物流有限公司</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747" w:type="pct"/>
            <w:tcBorders>
              <w:right w:val="single" w:color="auto" w:sz="12" w:space="0"/>
            </w:tcBorders>
            <w:vAlign w:val="center"/>
          </w:tcPr>
          <w:p>
            <w:pPr>
              <w:spacing w:line="360" w:lineRule="exact"/>
              <w:jc w:val="left"/>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柯旭怡</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747" w:type="pct"/>
            <w:tcBorders>
              <w:right w:val="single" w:color="auto" w:sz="12" w:space="0"/>
            </w:tcBorders>
            <w:vAlign w:val="center"/>
          </w:tcPr>
          <w:p>
            <w:pPr>
              <w:spacing w:line="360" w:lineRule="exact"/>
              <w:jc w:val="left"/>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91520115314349707C</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747" w:type="pct"/>
            <w:tcBorders>
              <w:right w:val="single" w:color="auto" w:sz="12" w:space="0"/>
            </w:tcBorders>
            <w:vAlign w:val="center"/>
          </w:tcPr>
          <w:p>
            <w:pPr>
              <w:spacing w:line="360" w:lineRule="exact"/>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有限责任公司（非自然人投资或控股的法人独资）</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747" w:type="pct"/>
            <w:tcBorders>
              <w:right w:val="single" w:color="auto" w:sz="12" w:space="0"/>
            </w:tcBorders>
            <w:vAlign w:val="center"/>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20000.00万人民币</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747" w:type="pct"/>
            <w:tcBorders>
              <w:right w:val="single" w:color="auto" w:sz="12" w:space="0"/>
            </w:tcBorders>
            <w:vAlign w:val="center"/>
          </w:tcPr>
          <w:p>
            <w:pPr>
              <w:spacing w:line="360" w:lineRule="exact"/>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自2014年09月15日至长期</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747" w:type="pct"/>
            <w:tcBorders>
              <w:right w:val="single" w:color="auto" w:sz="12" w:space="0"/>
            </w:tcBorders>
            <w:vAlign w:val="center"/>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贵州贵阳国家高新技术产业开发区贵阳国家高新区金阳阳关大道100号</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747" w:type="pct"/>
            <w:tcBorders>
              <w:right w:val="single" w:color="auto" w:sz="12" w:space="0"/>
            </w:tcBorders>
            <w:vAlign w:val="center"/>
          </w:tcPr>
          <w:p>
            <w:pPr>
              <w:spacing w:line="360" w:lineRule="exact"/>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贵阳市工商行政管理局贵阳国家高新技术产业开发区行政审批局</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747" w:type="pct"/>
            <w:tcBorders>
              <w:right w:val="single" w:color="auto" w:sz="12" w:space="0"/>
            </w:tcBorders>
            <w:vAlign w:val="center"/>
          </w:tcPr>
          <w:p>
            <w:pPr>
              <w:spacing w:line="360" w:lineRule="exact"/>
              <w:jc w:val="left"/>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09"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784"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中国农业银行贵阳市新华支行，</w:t>
            </w:r>
          </w:p>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2399 2001 0400 2695 5</w:t>
            </w:r>
          </w:p>
        </w:tc>
        <w:tc>
          <w:tcPr>
            <w:tcW w:w="757"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747" w:type="pct"/>
            <w:tcBorders>
              <w:right w:val="single" w:color="auto" w:sz="12" w:space="0"/>
            </w:tcBorders>
            <w:vAlign w:val="center"/>
          </w:tcPr>
          <w:p>
            <w:pPr>
              <w:spacing w:line="360" w:lineRule="exact"/>
              <w:jc w:val="left"/>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09" w:type="pct"/>
            <w:tcBorders>
              <w:left w:val="single" w:color="auto" w:sz="12" w:space="0"/>
              <w:bottom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实际办公地址邮编</w:t>
            </w:r>
          </w:p>
        </w:tc>
        <w:tc>
          <w:tcPr>
            <w:tcW w:w="1784" w:type="pct"/>
            <w:tcBorders>
              <w:bottom w:val="single" w:color="auto" w:sz="12" w:space="0"/>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贵州省贵阳市南明区</w:t>
            </w:r>
            <w:r>
              <w:rPr>
                <w:rFonts w:hint="eastAsia" w:ascii="仿宋" w:hAnsi="仿宋" w:eastAsia="仿宋" w:cs="仿宋"/>
                <w:sz w:val="24"/>
                <w:szCs w:val="24"/>
                <w:highlight w:val="none"/>
                <w:lang w:eastAsia="zh-CN"/>
              </w:rPr>
              <w:t>机场路天合中心</w:t>
            </w:r>
            <w:r>
              <w:rPr>
                <w:rFonts w:hint="eastAsia" w:ascii="仿宋" w:hAnsi="仿宋" w:eastAsia="仿宋" w:cs="仿宋"/>
                <w:sz w:val="24"/>
                <w:szCs w:val="24"/>
                <w:highlight w:val="none"/>
                <w:lang w:val="en-US" w:eastAsia="zh-CN"/>
              </w:rPr>
              <w:t>2号楼9楼</w:t>
            </w:r>
            <w:r>
              <w:rPr>
                <w:rFonts w:hint="eastAsia" w:ascii="仿宋" w:hAnsi="仿宋" w:eastAsia="仿宋" w:cs="仿宋"/>
                <w:sz w:val="24"/>
                <w:szCs w:val="24"/>
                <w:highlight w:val="none"/>
              </w:rPr>
              <w:t>，550005</w:t>
            </w:r>
          </w:p>
        </w:tc>
        <w:tc>
          <w:tcPr>
            <w:tcW w:w="757" w:type="pct"/>
            <w:tcBorders>
              <w:left w:val="single" w:color="auto" w:sz="12" w:space="0"/>
              <w:bottom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w:t>
            </w:r>
          </w:p>
        </w:tc>
        <w:tc>
          <w:tcPr>
            <w:tcW w:w="1747" w:type="pct"/>
            <w:tcBorders>
              <w:bottom w:val="single" w:color="auto" w:sz="12" w:space="0"/>
              <w:right w:val="single" w:color="auto" w:sz="12" w:space="0"/>
            </w:tcBorders>
            <w:vAlign w:val="center"/>
          </w:tcPr>
          <w:p>
            <w:pPr>
              <w:spacing w:line="360" w:lineRule="exact"/>
              <w:jc w:val="left"/>
              <w:rPr>
                <w:rFonts w:hint="eastAsia" w:ascii="仿宋" w:hAnsi="仿宋" w:eastAsia="仿宋" w:cs="仿宋"/>
                <w:sz w:val="24"/>
                <w:szCs w:val="24"/>
                <w:highlight w:val="none"/>
                <w:lang w:eastAsia="zh-CN"/>
              </w:rPr>
            </w:pPr>
          </w:p>
        </w:tc>
      </w:tr>
    </w:tbl>
    <w:p>
      <w:pPr>
        <w:spacing w:line="500" w:lineRule="exact"/>
        <w:rPr>
          <w:rFonts w:ascii="仿宋" w:hAnsi="仿宋" w:eastAsia="仿宋" w:cs="仿宋"/>
          <w:b/>
          <w:bCs/>
          <w:sz w:val="24"/>
          <w:szCs w:val="24"/>
          <w:highlight w:val="none"/>
        </w:rPr>
      </w:pPr>
      <w:r>
        <w:rPr>
          <w:rFonts w:hint="eastAsia" w:ascii="仿宋" w:hAnsi="仿宋" w:eastAsia="仿宋" w:cs="仿宋"/>
          <w:b/>
          <w:bCs/>
          <w:sz w:val="24"/>
          <w:szCs w:val="24"/>
          <w:highlight w:val="none"/>
        </w:rPr>
        <w:t>2 供货期限。</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供货</w:t>
      </w:r>
      <w:r>
        <w:rPr>
          <w:rFonts w:hint="eastAsia" w:ascii="仿宋" w:hAnsi="仿宋" w:eastAsia="仿宋" w:cs="仿宋"/>
          <w:sz w:val="24"/>
          <w:szCs w:val="24"/>
          <w:highlight w:val="none"/>
          <w:lang w:eastAsia="zh-CN"/>
        </w:rPr>
        <w:t>计划发出</w:t>
      </w:r>
      <w:r>
        <w:rPr>
          <w:rFonts w:hint="eastAsia" w:ascii="仿宋" w:hAnsi="仿宋" w:eastAsia="仿宋" w:cs="仿宋"/>
          <w:sz w:val="24"/>
          <w:szCs w:val="24"/>
          <w:highlight w:val="none"/>
        </w:rPr>
        <w:t>期</w:t>
      </w:r>
      <w:r>
        <w:rPr>
          <w:rFonts w:hint="eastAsia" w:ascii="仿宋" w:hAnsi="仿宋" w:eastAsia="仿宋" w:cs="仿宋"/>
          <w:sz w:val="24"/>
          <w:szCs w:val="24"/>
          <w:highlight w:val="none"/>
          <w:lang w:eastAsia="zh-CN"/>
        </w:rPr>
        <w:t>间</w:t>
      </w:r>
      <w:r>
        <w:rPr>
          <w:rFonts w:hint="eastAsia" w:ascii="仿宋" w:hAnsi="仿宋" w:eastAsia="仿宋" w:cs="仿宋"/>
          <w:sz w:val="24"/>
          <w:szCs w:val="24"/>
          <w:highlight w:val="none"/>
        </w:rPr>
        <w:t>：自</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b/>
          <w:bCs/>
          <w:sz w:val="24"/>
          <w:szCs w:val="24"/>
          <w:highlight w:val="none"/>
          <w:u w:val="single"/>
          <w:lang w:val="en-US" w:eastAsia="zh-CN"/>
        </w:rPr>
        <w:t>年  月  日</w:t>
      </w:r>
      <w:r>
        <w:rPr>
          <w:rFonts w:hint="eastAsia" w:ascii="仿宋" w:hAnsi="仿宋" w:eastAsia="仿宋" w:cs="仿宋"/>
          <w:sz w:val="24"/>
          <w:szCs w:val="24"/>
          <w:highlight w:val="none"/>
        </w:rPr>
        <w:t>起至</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b/>
          <w:bCs/>
          <w:sz w:val="24"/>
          <w:szCs w:val="24"/>
          <w:highlight w:val="none"/>
          <w:u w:val="single"/>
          <w:lang w:val="en-US" w:eastAsia="zh-CN"/>
        </w:rPr>
        <w:t>年  月  日。</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3 合同确定的产品名称、规格型号、数量、单价等。</w:t>
      </w:r>
    </w:p>
    <w:p>
      <w:pPr>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本合同</w:t>
      </w:r>
      <w:r>
        <w:rPr>
          <w:rFonts w:hint="eastAsia" w:ascii="仿宋" w:hAnsi="仿宋" w:eastAsia="仿宋" w:cs="仿宋"/>
          <w:bCs/>
          <w:sz w:val="24"/>
          <w:szCs w:val="24"/>
          <w:highlight w:val="none"/>
          <w:u w:val="single"/>
          <w:lang w:eastAsia="zh-CN"/>
        </w:rPr>
        <w:t>工字钢</w:t>
      </w:r>
      <w:r>
        <w:rPr>
          <w:rFonts w:hint="eastAsia" w:ascii="仿宋" w:hAnsi="仿宋" w:eastAsia="仿宋" w:cs="仿宋"/>
          <w:bCs/>
          <w:sz w:val="24"/>
          <w:szCs w:val="24"/>
          <w:highlight w:val="none"/>
        </w:rPr>
        <w:t>产品以《我的钢铁网》贵阳市</w:t>
      </w:r>
      <w:r>
        <w:rPr>
          <w:rFonts w:hint="eastAsia" w:ascii="仿宋" w:hAnsi="仿宋" w:eastAsia="仿宋" w:cs="仿宋"/>
          <w:bCs/>
          <w:sz w:val="24"/>
          <w:szCs w:val="24"/>
          <w:highlight w:val="none"/>
          <w:lang w:eastAsia="zh-CN"/>
        </w:rPr>
        <w:t>场</w:t>
      </w:r>
      <w:r>
        <w:rPr>
          <w:rFonts w:hint="eastAsia" w:ascii="仿宋" w:hAnsi="仿宋" w:eastAsia="仿宋" w:cs="仿宋"/>
          <w:color w:val="000000"/>
          <w:sz w:val="24"/>
          <w:szCs w:val="24"/>
          <w:highlight w:val="none"/>
          <w:u w:val="single"/>
          <w:lang w:val="en-US" w:eastAsia="zh-CN"/>
        </w:rPr>
        <w:t>工角槽钢</w:t>
      </w:r>
      <w:r>
        <w:rPr>
          <w:rFonts w:hint="eastAsia" w:ascii="仿宋" w:hAnsi="仿宋" w:eastAsia="仿宋" w:cs="仿宋"/>
          <w:bCs/>
          <w:sz w:val="24"/>
          <w:szCs w:val="24"/>
          <w:highlight w:val="none"/>
        </w:rPr>
        <w:t>市场价格行情为参考浮动计价结算，如下表：</w:t>
      </w:r>
    </w:p>
    <w:p>
      <w:pPr>
        <w:pStyle w:val="33"/>
        <w:rPr>
          <w:sz w:val="20"/>
          <w:szCs w:val="21"/>
          <w:highlight w:val="none"/>
        </w:rPr>
      </w:pPr>
    </w:p>
    <w:tbl>
      <w:tblPr>
        <w:tblStyle w:val="34"/>
        <w:tblW w:w="4993"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1136"/>
        <w:gridCol w:w="1254"/>
        <w:gridCol w:w="771"/>
        <w:gridCol w:w="848"/>
        <w:gridCol w:w="908"/>
        <w:gridCol w:w="967"/>
        <w:gridCol w:w="1237"/>
        <w:gridCol w:w="1265"/>
        <w:gridCol w:w="8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1" w:hRule="atLeast"/>
        </w:trPr>
        <w:tc>
          <w:tcPr>
            <w:tcW w:w="522" w:type="pct"/>
            <w:vAlign w:val="center"/>
          </w:tcPr>
          <w:p>
            <w:pPr>
              <w:widowControl/>
              <w:spacing w:line="360" w:lineRule="exact"/>
              <w:jc w:val="center"/>
              <w:rPr>
                <w:rFonts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1列</w:t>
            </w:r>
          </w:p>
        </w:tc>
        <w:tc>
          <w:tcPr>
            <w:tcW w:w="552" w:type="pct"/>
            <w:vAlign w:val="center"/>
          </w:tcPr>
          <w:p>
            <w:pPr>
              <w:widowControl/>
              <w:spacing w:line="360" w:lineRule="exact"/>
              <w:jc w:val="center"/>
              <w:rPr>
                <w:rFonts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2列</w:t>
            </w:r>
          </w:p>
        </w:tc>
        <w:tc>
          <w:tcPr>
            <w:tcW w:w="610" w:type="pct"/>
            <w:vAlign w:val="center"/>
          </w:tcPr>
          <w:p>
            <w:pPr>
              <w:widowControl/>
              <w:spacing w:line="360" w:lineRule="exact"/>
              <w:jc w:val="center"/>
              <w:rPr>
                <w:rFonts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3列</w:t>
            </w:r>
          </w:p>
        </w:tc>
        <w:tc>
          <w:tcPr>
            <w:tcW w:w="374" w:type="pct"/>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4列</w:t>
            </w:r>
          </w:p>
        </w:tc>
        <w:tc>
          <w:tcPr>
            <w:tcW w:w="412" w:type="pct"/>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5列</w:t>
            </w:r>
          </w:p>
        </w:tc>
        <w:tc>
          <w:tcPr>
            <w:tcW w:w="441" w:type="pct"/>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6列</w:t>
            </w:r>
          </w:p>
        </w:tc>
        <w:tc>
          <w:tcPr>
            <w:tcW w:w="470" w:type="pct"/>
            <w:tcBorders>
              <w:right w:val="single" w:color="auto" w:sz="4" w:space="0"/>
            </w:tcBorders>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7列</w:t>
            </w:r>
          </w:p>
        </w:tc>
        <w:tc>
          <w:tcPr>
            <w:tcW w:w="601" w:type="pct"/>
            <w:tcBorders>
              <w:right w:val="single" w:color="auto" w:sz="4" w:space="0"/>
            </w:tcBorders>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8列</w:t>
            </w:r>
          </w:p>
        </w:tc>
        <w:tc>
          <w:tcPr>
            <w:tcW w:w="615" w:type="pct"/>
            <w:tcBorders>
              <w:right w:val="single" w:color="auto" w:sz="4" w:space="0"/>
            </w:tcBorders>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0"/>
                <w:szCs w:val="20"/>
                <w:highlight w:val="none"/>
              </w:rPr>
              <w:t>9列=7列+8列</w:t>
            </w:r>
          </w:p>
        </w:tc>
        <w:tc>
          <w:tcPr>
            <w:tcW w:w="399" w:type="pct"/>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10列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2" w:hRule="atLeast"/>
        </w:trPr>
        <w:tc>
          <w:tcPr>
            <w:tcW w:w="522" w:type="pct"/>
            <w:vAlign w:val="center"/>
          </w:tcPr>
          <w:p>
            <w:pPr>
              <w:widowControl/>
              <w:spacing w:line="360" w:lineRule="exact"/>
              <w:jc w:val="center"/>
              <w:rPr>
                <w:rFonts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货物  名称</w:t>
            </w:r>
          </w:p>
        </w:tc>
        <w:tc>
          <w:tcPr>
            <w:tcW w:w="552" w:type="pct"/>
            <w:vAlign w:val="center"/>
          </w:tcPr>
          <w:p>
            <w:pPr>
              <w:widowControl/>
              <w:spacing w:line="360" w:lineRule="exact"/>
              <w:jc w:val="center"/>
              <w:rPr>
                <w:rFonts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材质</w:t>
            </w:r>
          </w:p>
        </w:tc>
        <w:tc>
          <w:tcPr>
            <w:tcW w:w="610" w:type="pct"/>
            <w:vAlign w:val="center"/>
          </w:tcPr>
          <w:p>
            <w:pPr>
              <w:widowControl/>
              <w:spacing w:line="360" w:lineRule="exact"/>
              <w:jc w:val="center"/>
              <w:rPr>
                <w:rFonts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规格型号</w:t>
            </w:r>
          </w:p>
        </w:tc>
        <w:tc>
          <w:tcPr>
            <w:tcW w:w="374" w:type="pct"/>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计量单位</w:t>
            </w:r>
          </w:p>
        </w:tc>
        <w:tc>
          <w:tcPr>
            <w:tcW w:w="412" w:type="pct"/>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计量方式</w:t>
            </w:r>
          </w:p>
        </w:tc>
        <w:tc>
          <w:tcPr>
            <w:tcW w:w="441" w:type="pct"/>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合同数量</w:t>
            </w:r>
          </w:p>
        </w:tc>
        <w:tc>
          <w:tcPr>
            <w:tcW w:w="470" w:type="pct"/>
            <w:tcBorders>
              <w:right w:val="single" w:color="auto" w:sz="4" w:space="0"/>
            </w:tcBorders>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网价</w:t>
            </w:r>
          </w:p>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(元/吨)</w:t>
            </w:r>
          </w:p>
        </w:tc>
        <w:tc>
          <w:tcPr>
            <w:tcW w:w="601" w:type="pct"/>
            <w:tcBorders>
              <w:right w:val="single" w:color="auto" w:sz="4" w:space="0"/>
            </w:tcBorders>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浮动</w:t>
            </w:r>
          </w:p>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(元/吨)</w:t>
            </w:r>
          </w:p>
        </w:tc>
        <w:tc>
          <w:tcPr>
            <w:tcW w:w="615" w:type="pct"/>
            <w:tcBorders>
              <w:right w:val="single" w:color="auto" w:sz="4" w:space="0"/>
            </w:tcBorders>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结算单价(元/吨)</w:t>
            </w:r>
          </w:p>
        </w:tc>
        <w:tc>
          <w:tcPr>
            <w:tcW w:w="399" w:type="pct"/>
            <w:vAlign w:val="center"/>
          </w:tcPr>
          <w:p>
            <w:pPr>
              <w:widowControl/>
              <w:spacing w:line="360" w:lineRule="exact"/>
              <w:jc w:val="center"/>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522" w:type="pct"/>
            <w:vAlign w:val="center"/>
          </w:tcPr>
          <w:p>
            <w:pPr>
              <w:widowControl/>
              <w:spacing w:line="360" w:lineRule="exact"/>
              <w:jc w:val="center"/>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lang w:eastAsia="zh-CN"/>
              </w:rPr>
              <w:t>工字钢</w:t>
            </w:r>
          </w:p>
        </w:tc>
        <w:tc>
          <w:tcPr>
            <w:tcW w:w="552" w:type="pct"/>
            <w:vAlign w:val="center"/>
          </w:tcPr>
          <w:p>
            <w:pPr>
              <w:widowControl/>
              <w:spacing w:line="360" w:lineRule="exact"/>
              <w:jc w:val="center"/>
              <w:rPr>
                <w:rFonts w:hint="eastAsia" w:ascii="仿宋_GB2312" w:hAnsi="仿宋_GB2312" w:eastAsia="仿宋_GB2312" w:cs="仿宋_GB2312"/>
                <w:bCs/>
                <w:sz w:val="22"/>
                <w:szCs w:val="22"/>
                <w:highlight w:val="none"/>
                <w:lang w:val="en-US" w:eastAsia="zh-CN"/>
              </w:rPr>
            </w:pPr>
            <w:r>
              <w:rPr>
                <w:rFonts w:hint="eastAsia" w:ascii="仿宋_GB2312" w:hAnsi="仿宋_GB2312" w:eastAsia="仿宋_GB2312" w:cs="仿宋_GB2312"/>
                <w:bCs/>
                <w:sz w:val="22"/>
                <w:szCs w:val="22"/>
                <w:highlight w:val="none"/>
                <w:lang w:val="en-US" w:eastAsia="zh-CN"/>
              </w:rPr>
              <w:t>Q235B</w:t>
            </w:r>
          </w:p>
        </w:tc>
        <w:tc>
          <w:tcPr>
            <w:tcW w:w="610" w:type="pct"/>
            <w:vAlign w:val="center"/>
          </w:tcPr>
          <w:p>
            <w:pPr>
              <w:widowControl/>
              <w:spacing w:line="360" w:lineRule="exact"/>
              <w:jc w:val="center"/>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I14-I22</w:t>
            </w:r>
          </w:p>
        </w:tc>
        <w:tc>
          <w:tcPr>
            <w:tcW w:w="374" w:type="pct"/>
            <w:vAlign w:val="center"/>
          </w:tcPr>
          <w:p>
            <w:pPr>
              <w:widowControl/>
              <w:spacing w:line="360" w:lineRule="exact"/>
              <w:jc w:val="center"/>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吨</w:t>
            </w:r>
          </w:p>
        </w:tc>
        <w:tc>
          <w:tcPr>
            <w:tcW w:w="412" w:type="pct"/>
            <w:vAlign w:val="center"/>
          </w:tcPr>
          <w:p>
            <w:pPr>
              <w:widowControl/>
              <w:spacing w:line="360" w:lineRule="exact"/>
              <w:jc w:val="center"/>
              <w:rPr>
                <w:rFonts w:hint="eastAsia" w:ascii="仿宋_GB2312" w:hAnsi="仿宋_GB2312" w:eastAsia="仿宋_GB2312" w:cs="仿宋_GB2312"/>
                <w:bCs/>
                <w:sz w:val="22"/>
                <w:szCs w:val="22"/>
                <w:highlight w:val="none"/>
              </w:rPr>
            </w:pPr>
            <w:r>
              <w:rPr>
                <w:rFonts w:hint="eastAsia" w:ascii="仿宋_GB2312" w:hAnsi="仿宋_GB2312" w:eastAsia="仿宋_GB2312" w:cs="仿宋_GB2312"/>
                <w:bCs/>
                <w:sz w:val="22"/>
                <w:szCs w:val="22"/>
                <w:highlight w:val="none"/>
              </w:rPr>
              <w:t>磅计</w:t>
            </w:r>
          </w:p>
        </w:tc>
        <w:tc>
          <w:tcPr>
            <w:tcW w:w="441" w:type="pct"/>
            <w:vAlign w:val="center"/>
          </w:tcPr>
          <w:p>
            <w:pPr>
              <w:widowControl/>
              <w:spacing w:line="360" w:lineRule="exact"/>
              <w:jc w:val="center"/>
              <w:rPr>
                <w:rFonts w:hint="eastAsia" w:ascii="仿宋_GB2312" w:hAnsi="仿宋_GB2312" w:eastAsia="仿宋_GB2312" w:cs="仿宋_GB2312"/>
                <w:bCs/>
                <w:sz w:val="22"/>
                <w:szCs w:val="22"/>
                <w:highlight w:val="none"/>
                <w:lang w:val="en-US" w:eastAsia="zh-CN"/>
              </w:rPr>
            </w:pPr>
            <w:r>
              <w:rPr>
                <w:rFonts w:hint="eastAsia" w:ascii="仿宋_GB2312" w:hAnsi="仿宋_GB2312" w:eastAsia="仿宋_GB2312" w:cs="仿宋_GB2312"/>
                <w:bCs/>
                <w:sz w:val="22"/>
                <w:szCs w:val="22"/>
                <w:highlight w:val="none"/>
                <w:lang w:val="en-US" w:eastAsia="zh-CN"/>
              </w:rPr>
              <w:t>/</w:t>
            </w:r>
          </w:p>
        </w:tc>
        <w:tc>
          <w:tcPr>
            <w:tcW w:w="470" w:type="pct"/>
            <w:tcBorders>
              <w:right w:val="single" w:color="auto" w:sz="4" w:space="0"/>
            </w:tcBorders>
            <w:vAlign w:val="center"/>
          </w:tcPr>
          <w:p>
            <w:pPr>
              <w:widowControl/>
              <w:spacing w:line="360" w:lineRule="exact"/>
              <w:jc w:val="center"/>
              <w:rPr>
                <w:rFonts w:hint="eastAsia" w:ascii="仿宋_GB2312" w:hAnsi="仿宋_GB2312" w:eastAsia="仿宋_GB2312" w:cs="仿宋_GB2312"/>
                <w:bCs/>
                <w:sz w:val="22"/>
                <w:szCs w:val="22"/>
                <w:highlight w:val="none"/>
                <w:lang w:val="en-US" w:eastAsia="zh-CN"/>
              </w:rPr>
            </w:pPr>
            <w:r>
              <w:rPr>
                <w:rFonts w:hint="eastAsia" w:ascii="仿宋_GB2312" w:hAnsi="仿宋_GB2312" w:eastAsia="仿宋_GB2312" w:cs="仿宋_GB2312"/>
                <w:bCs/>
                <w:sz w:val="22"/>
                <w:szCs w:val="22"/>
                <w:highlight w:val="none"/>
                <w:lang w:val="en-US" w:eastAsia="zh-CN"/>
              </w:rPr>
              <w:t>/</w:t>
            </w:r>
          </w:p>
        </w:tc>
        <w:tc>
          <w:tcPr>
            <w:tcW w:w="601" w:type="pct"/>
            <w:tcBorders>
              <w:right w:val="single" w:color="auto" w:sz="4" w:space="0"/>
            </w:tcBorders>
            <w:vAlign w:val="center"/>
          </w:tcPr>
          <w:p>
            <w:pPr>
              <w:widowControl/>
              <w:spacing w:line="360" w:lineRule="exact"/>
              <w:jc w:val="center"/>
              <w:rPr>
                <w:rFonts w:hint="eastAsia" w:ascii="仿宋_GB2312" w:hAnsi="仿宋_GB2312" w:eastAsia="仿宋_GB2312" w:cs="仿宋_GB2312"/>
                <w:bCs/>
                <w:sz w:val="22"/>
                <w:szCs w:val="22"/>
                <w:highlight w:val="none"/>
                <w:lang w:val="en-US" w:eastAsia="zh-CN"/>
              </w:rPr>
            </w:pPr>
          </w:p>
        </w:tc>
        <w:tc>
          <w:tcPr>
            <w:tcW w:w="615" w:type="pct"/>
            <w:tcBorders>
              <w:right w:val="single" w:color="auto" w:sz="4" w:space="0"/>
            </w:tcBorders>
            <w:vAlign w:val="center"/>
          </w:tcPr>
          <w:p>
            <w:pPr>
              <w:widowControl/>
              <w:spacing w:line="360" w:lineRule="exact"/>
              <w:jc w:val="center"/>
              <w:rPr>
                <w:rFonts w:hint="eastAsia" w:ascii="仿宋_GB2312" w:hAnsi="仿宋_GB2312" w:eastAsia="仿宋_GB2312" w:cs="仿宋_GB2312"/>
                <w:bCs/>
                <w:sz w:val="22"/>
                <w:szCs w:val="22"/>
                <w:highlight w:val="none"/>
                <w:lang w:val="en-US" w:eastAsia="zh-CN"/>
              </w:rPr>
            </w:pPr>
            <w:r>
              <w:rPr>
                <w:rFonts w:hint="eastAsia" w:ascii="仿宋_GB2312" w:hAnsi="仿宋_GB2312" w:eastAsia="仿宋_GB2312" w:cs="仿宋_GB2312"/>
                <w:bCs/>
                <w:sz w:val="22"/>
                <w:szCs w:val="22"/>
                <w:highlight w:val="none"/>
                <w:lang w:val="en-US" w:eastAsia="zh-CN"/>
              </w:rPr>
              <w:t>/</w:t>
            </w:r>
          </w:p>
        </w:tc>
        <w:tc>
          <w:tcPr>
            <w:tcW w:w="399" w:type="pct"/>
            <w:vAlign w:val="center"/>
          </w:tcPr>
          <w:p>
            <w:pPr>
              <w:widowControl/>
              <w:spacing w:line="360" w:lineRule="exact"/>
              <w:jc w:val="center"/>
              <w:rPr>
                <w:rFonts w:hint="eastAsia" w:ascii="仿宋_GB2312" w:hAnsi="仿宋_GB2312" w:eastAsia="仿宋_GB2312" w:cs="仿宋_GB2312"/>
                <w:bCs/>
                <w:sz w:val="22"/>
                <w:szCs w:val="22"/>
                <w:highlight w:val="none"/>
              </w:rPr>
            </w:pPr>
          </w:p>
        </w:tc>
      </w:tr>
    </w:tbl>
    <w:p>
      <w:pPr>
        <w:spacing w:line="50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bCs/>
          <w:sz w:val="24"/>
          <w:szCs w:val="24"/>
          <w:highlight w:val="none"/>
        </w:rPr>
        <w:t>3.1、表中网价：指</w:t>
      </w:r>
      <w:r>
        <w:rPr>
          <w:rFonts w:hint="eastAsia" w:ascii="仿宋" w:hAnsi="仿宋" w:eastAsia="仿宋" w:cs="仿宋"/>
          <w:color w:val="000000"/>
          <w:sz w:val="24"/>
          <w:szCs w:val="24"/>
          <w:highlight w:val="none"/>
        </w:rPr>
        <w:t>定价基准</w:t>
      </w:r>
      <w:r>
        <w:rPr>
          <w:rFonts w:hint="eastAsia" w:ascii="仿宋" w:hAnsi="仿宋" w:eastAsia="仿宋" w:cs="仿宋"/>
          <w:bCs/>
          <w:sz w:val="24"/>
          <w:szCs w:val="24"/>
          <w:highlight w:val="none"/>
        </w:rPr>
        <w:t>日《我的钢铁网》贵阳市</w:t>
      </w:r>
      <w:r>
        <w:rPr>
          <w:rFonts w:hint="eastAsia" w:ascii="仿宋" w:hAnsi="仿宋" w:eastAsia="仿宋" w:cs="仿宋"/>
          <w:bCs/>
          <w:sz w:val="24"/>
          <w:szCs w:val="24"/>
          <w:highlight w:val="none"/>
          <w:lang w:val="en-US" w:eastAsia="zh-CN"/>
        </w:rPr>
        <w:t>场</w:t>
      </w:r>
      <w:r>
        <w:rPr>
          <w:rFonts w:hint="eastAsia" w:ascii="仿宋" w:hAnsi="仿宋" w:eastAsia="仿宋" w:cs="仿宋"/>
          <w:bCs/>
          <w:sz w:val="24"/>
          <w:szCs w:val="24"/>
          <w:highlight w:val="none"/>
          <w:u w:val="single"/>
          <w:lang w:val="en-US" w:eastAsia="zh-CN"/>
        </w:rPr>
        <w:t>贵阳型材价格栏目</w:t>
      </w:r>
      <w:r>
        <w:rPr>
          <w:rFonts w:hint="eastAsia" w:ascii="仿宋" w:hAnsi="仿宋" w:eastAsia="仿宋" w:cs="仿宋"/>
          <w:color w:val="000000"/>
          <w:sz w:val="24"/>
          <w:szCs w:val="24"/>
          <w:highlight w:val="none"/>
        </w:rPr>
        <w:t>公布的</w:t>
      </w:r>
      <w:r>
        <w:rPr>
          <w:rFonts w:hint="eastAsia" w:ascii="仿宋" w:hAnsi="仿宋" w:eastAsia="仿宋" w:cs="仿宋"/>
          <w:color w:val="000000"/>
          <w:sz w:val="24"/>
          <w:szCs w:val="24"/>
          <w:highlight w:val="none"/>
          <w:u w:val="single"/>
          <w:lang w:val="en-US" w:eastAsia="zh-CN"/>
        </w:rPr>
        <w:t>贵阳市场工角槽钢价格行情表</w:t>
      </w:r>
      <w:r>
        <w:rPr>
          <w:rFonts w:hint="eastAsia" w:ascii="仿宋" w:hAnsi="仿宋" w:eastAsia="仿宋" w:cs="仿宋"/>
          <w:color w:val="000000"/>
          <w:sz w:val="24"/>
          <w:szCs w:val="24"/>
          <w:highlight w:val="none"/>
        </w:rPr>
        <w:t>相应规格型号、相应材质的最低网价</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行情表后方和下方备注不作为参考</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，定价基准日为节假日的，以节假日前最后一天公布的网价为基础。</w:t>
      </w:r>
    </w:p>
    <w:p>
      <w:pPr>
        <w:spacing w:line="500" w:lineRule="exact"/>
        <w:ind w:firstLine="480" w:firstLineChars="200"/>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3.2、定价基准</w:t>
      </w:r>
      <w:r>
        <w:rPr>
          <w:rFonts w:hint="eastAsia" w:ascii="仿宋" w:hAnsi="仿宋" w:eastAsia="仿宋" w:cs="仿宋"/>
          <w:bCs/>
          <w:sz w:val="24"/>
          <w:szCs w:val="24"/>
          <w:highlight w:val="none"/>
        </w:rPr>
        <w:t>日</w:t>
      </w:r>
      <w:r>
        <w:rPr>
          <w:rFonts w:hint="eastAsia" w:ascii="仿宋" w:hAnsi="仿宋" w:eastAsia="仿宋" w:cs="仿宋"/>
          <w:bCs/>
          <w:sz w:val="24"/>
          <w:szCs w:val="24"/>
          <w:highlight w:val="none"/>
          <w:lang w:eastAsia="zh-CN"/>
        </w:rPr>
        <w:t>：</w:t>
      </w:r>
      <w:r>
        <w:rPr>
          <w:rFonts w:hint="eastAsia" w:ascii="仿宋" w:hAnsi="仿宋" w:eastAsia="仿宋" w:cs="仿宋"/>
          <w:color w:val="000000"/>
          <w:sz w:val="24"/>
          <w:szCs w:val="24"/>
          <w:highlight w:val="none"/>
          <w:lang w:eastAsia="zh-CN"/>
        </w:rPr>
        <w:t>以交货之日为定价基准日。</w:t>
      </w:r>
    </w:p>
    <w:p>
      <w:pPr>
        <w:spacing w:line="50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3.3、浮动：指在第3.1项的基础上浮动，“+”为上浮、“-”为下浮。</w:t>
      </w:r>
    </w:p>
    <w:p>
      <w:pPr>
        <w:spacing w:line="420" w:lineRule="exact"/>
        <w:ind w:firstLine="480" w:firstLineChars="200"/>
        <w:rPr>
          <w:rFonts w:ascii="仿宋" w:hAnsi="仿宋" w:eastAsia="仿宋" w:cs="仿宋"/>
          <w:color w:val="000000"/>
          <w:sz w:val="24"/>
          <w:szCs w:val="24"/>
          <w:highlight w:val="none"/>
        </w:rPr>
      </w:pPr>
      <w:r>
        <w:rPr>
          <w:rFonts w:hint="eastAsia" w:ascii="仿宋" w:hAnsi="仿宋" w:eastAsia="仿宋" w:cs="仿宋"/>
          <w:bCs/>
          <w:sz w:val="24"/>
          <w:szCs w:val="24"/>
          <w:highlight w:val="none"/>
        </w:rPr>
        <w:t>3.4、结算单价：定价基准日</w:t>
      </w:r>
      <w:r>
        <w:rPr>
          <w:rFonts w:hint="eastAsia" w:ascii="仿宋" w:hAnsi="仿宋" w:eastAsia="仿宋" w:cs="仿宋"/>
          <w:bCs/>
          <w:sz w:val="24"/>
          <w:szCs w:val="24"/>
          <w:highlight w:val="none"/>
          <w:lang w:val="en-US" w:eastAsia="zh-CN"/>
        </w:rPr>
        <w:t>网价+浮动组成。</w:t>
      </w:r>
      <w:r>
        <w:rPr>
          <w:rFonts w:hint="eastAsia" w:ascii="仿宋" w:hAnsi="仿宋" w:eastAsia="仿宋" w:cs="仿宋"/>
          <w:bCs/>
          <w:sz w:val="24"/>
          <w:szCs w:val="24"/>
          <w:highlight w:val="none"/>
        </w:rPr>
        <w:t>结算单价</w:t>
      </w:r>
      <w:r>
        <w:rPr>
          <w:rFonts w:hint="eastAsia" w:ascii="仿宋" w:hAnsi="仿宋" w:eastAsia="仿宋" w:cs="仿宋"/>
          <w:bCs/>
          <w:sz w:val="24"/>
          <w:szCs w:val="24"/>
          <w:highlight w:val="none"/>
          <w:lang w:val="en-US" w:eastAsia="zh-CN"/>
        </w:rPr>
        <w:t>包含甲方指定仓库出库前的仓储费、吊装费、税费等一切费用</w:t>
      </w:r>
      <w:r>
        <w:rPr>
          <w:rFonts w:hint="eastAsia" w:ascii="仿宋" w:hAnsi="仿宋" w:eastAsia="仿宋" w:cs="仿宋"/>
          <w:sz w:val="24"/>
          <w:szCs w:val="24"/>
          <w:highlight w:val="none"/>
        </w:rPr>
        <w:t>。</w:t>
      </w:r>
    </w:p>
    <w:p>
      <w:pPr>
        <w:spacing w:line="50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3.5、合同数量</w:t>
      </w:r>
      <w:r>
        <w:rPr>
          <w:rFonts w:hint="eastAsia" w:ascii="仿宋" w:hAnsi="仿宋" w:eastAsia="仿宋" w:cs="仿宋"/>
          <w:bCs/>
          <w:sz w:val="24"/>
          <w:szCs w:val="24"/>
          <w:highlight w:val="none"/>
          <w:lang w:eastAsia="zh-CN"/>
        </w:rPr>
        <w:t>：无具体数量，</w:t>
      </w:r>
      <w:r>
        <w:rPr>
          <w:rFonts w:hint="eastAsia" w:ascii="仿宋" w:hAnsi="仿宋" w:eastAsia="仿宋" w:cs="仿宋"/>
          <w:bCs/>
          <w:sz w:val="24"/>
          <w:szCs w:val="24"/>
          <w:highlight w:val="none"/>
        </w:rPr>
        <w:t>以实际供货数量为结算依据。</w:t>
      </w:r>
    </w:p>
    <w:p>
      <w:pPr>
        <w:spacing w:line="500" w:lineRule="exact"/>
        <w:rPr>
          <w:rFonts w:ascii="仿宋" w:hAnsi="仿宋" w:eastAsia="仿宋" w:cs="仿宋"/>
          <w:b/>
          <w:bCs/>
          <w:sz w:val="24"/>
          <w:szCs w:val="24"/>
          <w:highlight w:val="none"/>
        </w:rPr>
      </w:pP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 xml:space="preserve"> </w:t>
      </w:r>
      <w:r>
        <w:rPr>
          <w:rFonts w:hint="eastAsia" w:ascii="仿宋" w:hAnsi="仿宋" w:eastAsia="仿宋" w:cs="仿宋"/>
          <w:b/>
          <w:bCs/>
          <w:sz w:val="24"/>
          <w:szCs w:val="24"/>
          <w:highlight w:val="none"/>
          <w:lang w:val="en-US" w:eastAsia="zh-CN"/>
        </w:rPr>
        <w:t>运输单价、责任、保险、费用承担</w:t>
      </w:r>
      <w:r>
        <w:rPr>
          <w:rFonts w:hint="eastAsia" w:ascii="仿宋" w:hAnsi="仿宋" w:eastAsia="仿宋" w:cs="仿宋"/>
          <w:b/>
          <w:bCs/>
          <w:sz w:val="24"/>
          <w:szCs w:val="24"/>
          <w:highlight w:val="none"/>
        </w:rPr>
        <w:t>。</w:t>
      </w:r>
    </w:p>
    <w:p>
      <w:pPr>
        <w:spacing w:line="500" w:lineRule="exact"/>
        <w:ind w:firstLine="480" w:firstLineChars="200"/>
        <w:rPr>
          <w:rFonts w:hint="default"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货物自乙方仓库出库后汽车运输由甲方负责，运费、保险等甲方负责。</w:t>
      </w:r>
    </w:p>
    <w:p>
      <w:pPr>
        <w:spacing w:line="500" w:lineRule="exact"/>
        <w:rPr>
          <w:rFonts w:ascii="仿宋" w:hAnsi="仿宋" w:eastAsia="仿宋" w:cs="仿宋"/>
          <w:b/>
          <w:bCs/>
          <w:sz w:val="24"/>
          <w:szCs w:val="24"/>
          <w:highlight w:val="none"/>
        </w:rPr>
      </w:pPr>
      <w:r>
        <w:rPr>
          <w:rFonts w:hint="eastAsia" w:ascii="仿宋" w:hAnsi="仿宋" w:eastAsia="仿宋" w:cs="仿宋"/>
          <w:b/>
          <w:sz w:val="24"/>
          <w:szCs w:val="24"/>
          <w:highlight w:val="none"/>
          <w:lang w:val="en-US" w:eastAsia="zh-CN"/>
        </w:rPr>
        <w:t>5</w:t>
      </w:r>
      <w:r>
        <w:rPr>
          <w:rFonts w:hint="eastAsia" w:ascii="仿宋" w:hAnsi="仿宋" w:eastAsia="仿宋" w:cs="仿宋"/>
          <w:b/>
          <w:sz w:val="24"/>
          <w:szCs w:val="24"/>
          <w:highlight w:val="none"/>
        </w:rPr>
        <w:t xml:space="preserve"> </w:t>
      </w:r>
      <w:r>
        <w:rPr>
          <w:rFonts w:hint="eastAsia" w:ascii="仿宋" w:hAnsi="仿宋" w:eastAsia="仿宋" w:cs="仿宋"/>
          <w:b/>
          <w:bCs/>
          <w:sz w:val="24"/>
          <w:szCs w:val="24"/>
          <w:highlight w:val="none"/>
        </w:rPr>
        <w:t>产品生产厂家要求。</w:t>
      </w:r>
    </w:p>
    <w:p>
      <w:pPr>
        <w:spacing w:line="50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产品生产厂家必须满足甲方所供项目要求。</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lang w:val="en-US" w:eastAsia="zh-CN"/>
        </w:rPr>
        <w:t>6</w:t>
      </w:r>
      <w:r>
        <w:rPr>
          <w:rFonts w:hint="eastAsia" w:ascii="仿宋" w:hAnsi="仿宋" w:eastAsia="仿宋" w:cs="仿宋"/>
          <w:b/>
          <w:sz w:val="24"/>
          <w:szCs w:val="24"/>
          <w:highlight w:val="none"/>
        </w:rPr>
        <w:t xml:space="preserve"> 产品质量要求技术标准，乙方对质量负责的条件。</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 xml:space="preserve">.1、符合国家标准 </w:t>
      </w:r>
      <w:r>
        <w:rPr>
          <w:rFonts w:hint="eastAsia" w:ascii="仿宋" w:hAnsi="仿宋" w:eastAsia="仿宋" w:cs="仿宋"/>
          <w:sz w:val="24"/>
          <w:szCs w:val="24"/>
          <w:highlight w:val="none"/>
          <w:u w:val="single"/>
        </w:rPr>
        <w:t>工字钢符合《热轧型钢》（GB/T 706-2016）</w:t>
      </w:r>
      <w:r>
        <w:rPr>
          <w:rFonts w:hint="eastAsia" w:ascii="仿宋" w:hAnsi="仿宋" w:eastAsia="仿宋" w:cs="仿宋"/>
          <w:sz w:val="24"/>
          <w:szCs w:val="24"/>
          <w:highlight w:val="none"/>
        </w:rPr>
        <w:t>要求。</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.2、符合甲方对产品包装无锈蚀、无散支等要求。</w:t>
      </w:r>
    </w:p>
    <w:p>
      <w:pPr>
        <w:spacing w:line="500" w:lineRule="exact"/>
        <w:ind w:firstLine="480" w:firstLineChars="200"/>
        <w:rPr>
          <w:sz w:val="20"/>
          <w:szCs w:val="21"/>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.3、试验检测：甲方或甲方的使用工地</w:t>
      </w:r>
      <w:r>
        <w:rPr>
          <w:rFonts w:hint="eastAsia" w:ascii="仿宋" w:hAnsi="仿宋" w:eastAsia="仿宋" w:cs="仿宋"/>
          <w:sz w:val="24"/>
          <w:szCs w:val="24"/>
          <w:highlight w:val="none"/>
          <w:lang w:eastAsia="zh-CN"/>
        </w:rPr>
        <w:t>有权</w:t>
      </w:r>
      <w:r>
        <w:rPr>
          <w:rFonts w:hint="eastAsia" w:ascii="仿宋" w:hAnsi="仿宋" w:eastAsia="仿宋" w:cs="仿宋"/>
          <w:sz w:val="24"/>
          <w:szCs w:val="24"/>
          <w:highlight w:val="none"/>
        </w:rPr>
        <w:t>对每批次到场的</w:t>
      </w:r>
      <w:r>
        <w:rPr>
          <w:rFonts w:hint="eastAsia" w:ascii="仿宋" w:hAnsi="仿宋" w:eastAsia="仿宋" w:cs="仿宋"/>
          <w:sz w:val="24"/>
          <w:szCs w:val="24"/>
          <w:highlight w:val="none"/>
          <w:u w:val="single"/>
        </w:rPr>
        <w:t>工字钢</w:t>
      </w:r>
      <w:r>
        <w:rPr>
          <w:rFonts w:hint="eastAsia" w:ascii="仿宋" w:hAnsi="仿宋" w:eastAsia="仿宋" w:cs="仿宋"/>
          <w:sz w:val="24"/>
          <w:szCs w:val="24"/>
          <w:highlight w:val="none"/>
        </w:rPr>
        <w:t>货物进行取样封存并送检，对尺寸、性能及材质作严格检验。取样按照质监局检测取样方式，随机从配送货物中抽样送检，包括并不限于施工现场已使用的材料，均可随机抽样送检。每批次配送货物由甲方送业主指定的检测单位进行抽检，若出现检测指标不达标或出现疑异，将根据业主要求加大检测频度和范围，增加的检测费用由乙方承担。货物到工地检验不合格时，甲方有权拒绝</w:t>
      </w:r>
      <w:r>
        <w:rPr>
          <w:rFonts w:hint="eastAsia" w:ascii="仿宋" w:hAnsi="仿宋" w:eastAsia="仿宋" w:cs="仿宋"/>
          <w:sz w:val="24"/>
          <w:szCs w:val="24"/>
          <w:highlight w:val="none"/>
          <w:lang w:eastAsia="zh-CN"/>
        </w:rPr>
        <w:t>收货</w:t>
      </w:r>
      <w:r>
        <w:rPr>
          <w:rFonts w:hint="eastAsia" w:ascii="仿宋" w:hAnsi="仿宋" w:eastAsia="仿宋" w:cs="仿宋"/>
          <w:sz w:val="24"/>
          <w:szCs w:val="24"/>
          <w:highlight w:val="none"/>
        </w:rPr>
        <w:t>，并要求乙方及时退换，由此产生的一切费用和损失由乙方承担。</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6.4、包装、标志：产品应标明商标、厂名、生产日期、规格尺寸、批号、检验员盖章并附质量合格证。</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6.5、产品符合质量管理体系(</w:t>
      </w:r>
      <w:r>
        <w:rPr>
          <w:rFonts w:hint="eastAsia" w:ascii="仿宋" w:hAnsi="仿宋" w:eastAsia="仿宋" w:cs="仿宋"/>
          <w:sz w:val="24"/>
          <w:szCs w:val="24"/>
          <w:highlight w:val="none"/>
          <w:lang w:val="en-US" w:eastAsia="zh-CN"/>
        </w:rPr>
        <w:t>ISO9001-2015</w:t>
      </w:r>
      <w:r>
        <w:rPr>
          <w:rFonts w:hint="eastAsia" w:ascii="仿宋" w:hAnsi="仿宋" w:eastAsia="仿宋" w:cs="仿宋"/>
          <w:sz w:val="24"/>
          <w:szCs w:val="24"/>
          <w:highlight w:val="none"/>
        </w:rPr>
        <w:t>)，产品符合职业安全健康体系（</w:t>
      </w:r>
      <w:r>
        <w:rPr>
          <w:rFonts w:hint="eastAsia" w:ascii="仿宋" w:hAnsi="仿宋" w:eastAsia="仿宋" w:cs="仿宋"/>
          <w:sz w:val="24"/>
          <w:szCs w:val="24"/>
          <w:highlight w:val="none"/>
          <w:lang w:val="en-US" w:eastAsia="zh-CN"/>
        </w:rPr>
        <w:t>ISO45001</w:t>
      </w:r>
      <w:r>
        <w:rPr>
          <w:rFonts w:hint="eastAsia" w:ascii="仿宋" w:hAnsi="仿宋" w:eastAsia="仿宋" w:cs="仿宋"/>
          <w:sz w:val="24"/>
          <w:szCs w:val="24"/>
          <w:highlight w:val="none"/>
        </w:rPr>
        <w:t>体系）认证的要求；产品符合环保体系（</w:t>
      </w:r>
      <w:r>
        <w:rPr>
          <w:rFonts w:hint="eastAsia" w:ascii="仿宋" w:hAnsi="仿宋" w:eastAsia="仿宋" w:cs="仿宋"/>
          <w:sz w:val="24"/>
          <w:szCs w:val="24"/>
          <w:highlight w:val="none"/>
          <w:lang w:val="en-US" w:eastAsia="zh-CN"/>
        </w:rPr>
        <w:t>ISO14001</w:t>
      </w:r>
      <w:r>
        <w:rPr>
          <w:rFonts w:hint="eastAsia" w:ascii="仿宋" w:hAnsi="仿宋" w:eastAsia="仿宋" w:cs="仿宋"/>
          <w:sz w:val="24"/>
          <w:szCs w:val="24"/>
          <w:highlight w:val="none"/>
        </w:rPr>
        <w:t>体系）认证要求或国家及地方有关环保方面的法律法规要求。</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6.6、乙方必须按本合同约定提供全新的，未经使用并可正常使用的合格优质货物供应给甲方。乙方在交货前，应按合同规定的相关标准对货物的质量、品种、规格等进行全面的检验，完成自检工作，有效防止将不合格产品供应给甲方。</w:t>
      </w:r>
    </w:p>
    <w:p>
      <w:pPr>
        <w:spacing w:line="50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6.7、甲方在使用过程中发生由于乙方产品质量原因造成工程成品不合格，甲方有权拒付货物余款或作退货处理。由此给甲方造成的一切损失由乙方独自承担。</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6.8、货物如有严重质量问题，甲方有权终止与乙方所签合同，乙方应承担因此</w:t>
      </w:r>
      <w:r>
        <w:rPr>
          <w:rFonts w:hint="eastAsia" w:ascii="仿宋" w:hAnsi="仿宋" w:eastAsia="仿宋" w:cs="仿宋"/>
          <w:sz w:val="24"/>
          <w:szCs w:val="24"/>
          <w:highlight w:val="none"/>
          <w:lang w:eastAsia="zh-CN"/>
        </w:rPr>
        <w:t>给</w:t>
      </w:r>
      <w:r>
        <w:rPr>
          <w:rFonts w:hint="eastAsia" w:ascii="仿宋" w:hAnsi="仿宋" w:eastAsia="仿宋" w:cs="仿宋"/>
          <w:sz w:val="24"/>
          <w:szCs w:val="24"/>
          <w:highlight w:val="none"/>
        </w:rPr>
        <w:t>甲方所造成的所有损失费用，甲方有权从履约保证金及未付货款中扣除由此造成的甲方损失金额，如履约保证金及未付货款不足赔偿，其余部分仍由乙方承担。</w:t>
      </w:r>
    </w:p>
    <w:p>
      <w:pPr>
        <w:spacing w:line="500" w:lineRule="exact"/>
        <w:rPr>
          <w:rFonts w:hint="eastAsia" w:ascii="仿宋" w:hAnsi="仿宋" w:eastAsia="仿宋" w:cs="仿宋"/>
          <w:b/>
          <w:sz w:val="24"/>
          <w:szCs w:val="24"/>
          <w:highlight w:val="none"/>
        </w:rPr>
      </w:pPr>
      <w:r>
        <w:rPr>
          <w:rFonts w:hint="eastAsia" w:ascii="仿宋" w:hAnsi="仿宋" w:eastAsia="仿宋" w:cs="仿宋"/>
          <w:b/>
          <w:sz w:val="24"/>
          <w:szCs w:val="24"/>
          <w:highlight w:val="none"/>
        </w:rPr>
        <w:t>7 货物计划及交提货时间、方式。</w:t>
      </w:r>
    </w:p>
    <w:p>
      <w:pPr>
        <w:spacing w:line="500" w:lineRule="exact"/>
        <w:ind w:firstLine="480" w:firstLineChars="200"/>
        <w:rPr>
          <w:rFonts w:hint="eastAsia" w:ascii="仿宋_GB2312" w:hAnsi="仿宋_GB2312" w:eastAsia="仿宋_GB2312" w:cs="仿宋_GB2312"/>
          <w:sz w:val="24"/>
          <w:szCs w:val="24"/>
          <w:highlight w:val="none"/>
        </w:rPr>
      </w:pPr>
      <w:r>
        <w:rPr>
          <w:rFonts w:hint="eastAsia" w:ascii="仿宋" w:hAnsi="仿宋" w:eastAsia="仿宋" w:cs="仿宋"/>
          <w:sz w:val="24"/>
          <w:szCs w:val="24"/>
          <w:highlight w:val="none"/>
          <w:lang w:val="en-US" w:eastAsia="zh-CN"/>
        </w:rPr>
        <w:t>7</w:t>
      </w:r>
      <w:r>
        <w:rPr>
          <w:rFonts w:hint="eastAsia" w:ascii="仿宋_GB2312" w:hAnsi="仿宋_GB2312" w:eastAsia="仿宋_GB2312" w:cs="仿宋_GB2312"/>
          <w:sz w:val="24"/>
          <w:szCs w:val="24"/>
          <w:highlight w:val="none"/>
        </w:rPr>
        <w:t>.</w:t>
      </w:r>
      <w:r>
        <w:rPr>
          <w:rFonts w:hint="eastAsia" w:ascii="仿宋" w:hAnsi="仿宋" w:eastAsia="仿宋" w:cs="仿宋"/>
          <w:sz w:val="24"/>
          <w:szCs w:val="24"/>
          <w:highlight w:val="none"/>
          <w:lang w:val="en-US" w:eastAsia="zh-CN"/>
        </w:rPr>
        <w:t>1</w:t>
      </w:r>
      <w:r>
        <w:rPr>
          <w:rFonts w:hint="eastAsia" w:ascii="仿宋_GB2312" w:hAnsi="仿宋_GB2312" w:eastAsia="仿宋_GB2312" w:cs="仿宋_GB2312"/>
          <w:sz w:val="24"/>
          <w:szCs w:val="24"/>
          <w:highlight w:val="none"/>
        </w:rPr>
        <w:t>、货物计划</w:t>
      </w:r>
      <w:r>
        <w:rPr>
          <w:rFonts w:hint="eastAsia" w:ascii="仿宋_GB2312" w:hAnsi="仿宋_GB2312" w:eastAsia="仿宋_GB2312" w:cs="仿宋_GB2312"/>
          <w:sz w:val="24"/>
          <w:szCs w:val="24"/>
          <w:highlight w:val="none"/>
          <w:lang w:eastAsia="zh-CN"/>
        </w:rPr>
        <w:t>分为下列两种</w:t>
      </w:r>
      <w:r>
        <w:rPr>
          <w:rFonts w:hint="eastAsia" w:ascii="仿宋_GB2312" w:hAnsi="仿宋_GB2312" w:eastAsia="仿宋_GB2312" w:cs="仿宋_GB2312"/>
          <w:sz w:val="24"/>
          <w:szCs w:val="24"/>
          <w:highlight w:val="none"/>
        </w:rPr>
        <w:t>：</w:t>
      </w:r>
    </w:p>
    <w:p>
      <w:pPr>
        <w:spacing w:line="500" w:lineRule="exact"/>
        <w:ind w:firstLine="480" w:firstLineChars="200"/>
        <w:rPr>
          <w:rFonts w:hint="eastAsia" w:ascii="仿宋_GB2312" w:hAnsi="仿宋_GB2312" w:eastAsia="仿宋_GB2312" w:cs="仿宋_GB2312"/>
          <w:sz w:val="24"/>
          <w:szCs w:val="24"/>
          <w:highlight w:val="none"/>
          <w:lang w:eastAsia="zh-CN"/>
        </w:rPr>
      </w:pP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eastAsia="zh-CN"/>
        </w:rPr>
        <w:t>月</w:t>
      </w:r>
      <w:r>
        <w:rPr>
          <w:rFonts w:hint="eastAsia" w:ascii="仿宋_GB2312" w:hAnsi="仿宋_GB2312" w:eastAsia="仿宋_GB2312" w:cs="仿宋_GB2312"/>
          <w:sz w:val="24"/>
          <w:szCs w:val="24"/>
          <w:highlight w:val="none"/>
        </w:rPr>
        <w:t>度</w:t>
      </w:r>
      <w:r>
        <w:rPr>
          <w:rFonts w:hint="eastAsia" w:ascii="仿宋" w:hAnsi="仿宋" w:eastAsia="仿宋" w:cs="仿宋"/>
          <w:color w:val="000000"/>
          <w:sz w:val="24"/>
          <w:szCs w:val="24"/>
          <w:highlight w:val="none"/>
          <w:lang w:eastAsia="zh-CN"/>
        </w:rPr>
        <w:t>计划—</w:t>
      </w:r>
      <w:r>
        <w:rPr>
          <w:rFonts w:hint="eastAsia" w:ascii="仿宋_GB2312" w:hAnsi="仿宋_GB2312" w:eastAsia="仿宋_GB2312" w:cs="仿宋_GB2312"/>
          <w:sz w:val="24"/>
          <w:szCs w:val="24"/>
          <w:highlight w:val="none"/>
        </w:rPr>
        <w:t>甲方每月25日前向乙方提供次月月度批量需求计划，乙方收到经甲方签字盖章的批量需求计划传真或电子邮件后，24小时内书面确认</w:t>
      </w:r>
      <w:r>
        <w:rPr>
          <w:rFonts w:hint="eastAsia" w:ascii="仿宋_GB2312" w:hAnsi="仿宋_GB2312" w:eastAsia="仿宋_GB2312" w:cs="仿宋_GB2312"/>
          <w:sz w:val="24"/>
          <w:szCs w:val="24"/>
          <w:highlight w:val="none"/>
          <w:lang w:eastAsia="zh-CN"/>
        </w:rPr>
        <w:t>，根据计划要求在规定时间内完成交货。</w:t>
      </w:r>
    </w:p>
    <w:p>
      <w:pPr>
        <w:spacing w:line="500" w:lineRule="exact"/>
        <w:ind w:firstLine="480" w:firstLineChars="200"/>
        <w:rPr>
          <w:sz w:val="20"/>
          <w:szCs w:val="21"/>
          <w:highlight w:val="none"/>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零星计划—</w:t>
      </w:r>
      <w:r>
        <w:rPr>
          <w:rFonts w:hint="eastAsia" w:ascii="仿宋_GB2312" w:hAnsi="仿宋_GB2312" w:eastAsia="仿宋_GB2312" w:cs="仿宋_GB2312"/>
          <w:sz w:val="24"/>
          <w:szCs w:val="24"/>
          <w:highlight w:val="none"/>
        </w:rPr>
        <w:t>乙方收到经甲方签字盖单的零星计划，24小时内书面确认，</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个工作日</w:t>
      </w:r>
      <w:r>
        <w:rPr>
          <w:rFonts w:hint="eastAsia" w:ascii="仿宋_GB2312" w:hAnsi="仿宋_GB2312" w:eastAsia="仿宋_GB2312" w:cs="仿宋_GB2312"/>
          <w:sz w:val="24"/>
          <w:szCs w:val="24"/>
          <w:highlight w:val="none"/>
          <w:lang w:eastAsia="zh-CN"/>
        </w:rPr>
        <w:t>内</w:t>
      </w:r>
      <w:r>
        <w:rPr>
          <w:rFonts w:hint="eastAsia" w:ascii="仿宋_GB2312" w:hAnsi="仿宋_GB2312" w:eastAsia="仿宋_GB2312" w:cs="仿宋_GB2312"/>
          <w:sz w:val="24"/>
          <w:szCs w:val="24"/>
          <w:highlight w:val="none"/>
        </w:rPr>
        <w:t>完成交货。</w:t>
      </w:r>
    </w:p>
    <w:p>
      <w:pPr>
        <w:spacing w:line="500" w:lineRule="exact"/>
        <w:ind w:firstLine="480" w:firstLineChars="200"/>
        <w:rPr>
          <w:rFonts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rPr>
        <w:t>7.2、交货地点：</w:t>
      </w:r>
      <w:r>
        <w:rPr>
          <w:rFonts w:hint="eastAsia" w:ascii="仿宋_GB2312" w:hAnsi="仿宋_GB2312" w:eastAsia="仿宋_GB2312" w:cs="仿宋_GB2312"/>
          <w:bCs/>
          <w:sz w:val="24"/>
          <w:szCs w:val="24"/>
          <w:highlight w:val="none"/>
          <w:u w:val="single"/>
        </w:rPr>
        <w:t>贵阳南站周边</w:t>
      </w:r>
      <w:r>
        <w:rPr>
          <w:rFonts w:hint="eastAsia" w:ascii="仿宋_GB2312" w:hAnsi="仿宋_GB2312" w:eastAsia="仿宋_GB2312" w:cs="仿宋_GB2312"/>
          <w:bCs/>
          <w:sz w:val="24"/>
          <w:szCs w:val="24"/>
          <w:highlight w:val="none"/>
          <w:u w:val="single"/>
          <w:lang w:eastAsia="zh-CN"/>
        </w:rPr>
        <w:t>乙方</w:t>
      </w:r>
      <w:r>
        <w:rPr>
          <w:rFonts w:hint="eastAsia" w:ascii="仿宋_GB2312" w:hAnsi="仿宋_GB2312" w:eastAsia="仿宋_GB2312" w:cs="仿宋_GB2312"/>
          <w:bCs/>
          <w:sz w:val="24"/>
          <w:szCs w:val="24"/>
          <w:highlight w:val="none"/>
          <w:u w:val="single"/>
        </w:rPr>
        <w:t>仓库</w:t>
      </w:r>
      <w:r>
        <w:rPr>
          <w:rFonts w:hint="eastAsia" w:ascii="仿宋_GB2312" w:hAnsi="仿宋_GB2312" w:eastAsia="仿宋_GB2312" w:cs="仿宋_GB2312"/>
          <w:bCs/>
          <w:sz w:val="24"/>
          <w:szCs w:val="24"/>
          <w:highlight w:val="none"/>
          <w:u w:val="single"/>
          <w:lang w:eastAsia="zh-CN"/>
        </w:rPr>
        <w:t>或甲方指定库房</w:t>
      </w:r>
      <w:r>
        <w:rPr>
          <w:rFonts w:hint="eastAsia" w:ascii="仿宋_GB2312" w:hAnsi="仿宋_GB2312" w:eastAsia="仿宋_GB2312" w:cs="仿宋_GB2312"/>
          <w:bCs/>
          <w:sz w:val="24"/>
          <w:szCs w:val="24"/>
          <w:highlight w:val="none"/>
          <w:u w:val="none"/>
        </w:rPr>
        <w:t>。</w:t>
      </w:r>
    </w:p>
    <w:p>
      <w:pPr>
        <w:spacing w:line="5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7.3、交货</w:t>
      </w:r>
      <w:r>
        <w:rPr>
          <w:rFonts w:hint="eastAsia" w:ascii="仿宋_GB2312" w:hAnsi="仿宋_GB2312" w:eastAsia="仿宋_GB2312" w:cs="仿宋_GB2312"/>
          <w:bCs/>
          <w:sz w:val="24"/>
          <w:szCs w:val="24"/>
          <w:highlight w:val="none"/>
        </w:rPr>
        <w:t>方式：</w:t>
      </w:r>
      <w:r>
        <w:rPr>
          <w:rFonts w:hint="eastAsia" w:ascii="仿宋_GB2312" w:hAnsi="仿宋_GB2312" w:eastAsia="仿宋_GB2312" w:cs="仿宋_GB2312"/>
          <w:bCs/>
          <w:sz w:val="24"/>
          <w:szCs w:val="24"/>
          <w:highlight w:val="none"/>
          <w:u w:val="single"/>
        </w:rPr>
        <w:t>甲方自提</w:t>
      </w:r>
      <w:r>
        <w:rPr>
          <w:rFonts w:hint="eastAsia" w:ascii="仿宋_GB2312" w:hAnsi="仿宋_GB2312" w:eastAsia="仿宋_GB2312" w:cs="仿宋_GB2312"/>
          <w:sz w:val="24"/>
          <w:szCs w:val="24"/>
          <w:highlight w:val="none"/>
        </w:rPr>
        <w:t>。</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8 计量、</w:t>
      </w:r>
      <w:r>
        <w:rPr>
          <w:rFonts w:hint="eastAsia" w:ascii="仿宋" w:hAnsi="仿宋" w:eastAsia="仿宋" w:cs="仿宋"/>
          <w:b/>
          <w:bCs/>
          <w:sz w:val="24"/>
          <w:szCs w:val="24"/>
          <w:highlight w:val="none"/>
        </w:rPr>
        <w:t>验收、争议、误差及提出异议。</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8.1、计量：</w:t>
      </w:r>
      <w:r>
        <w:rPr>
          <w:rFonts w:hint="eastAsia" w:ascii="仿宋" w:hAnsi="仿宋" w:eastAsia="仿宋" w:cs="仿宋"/>
          <w:sz w:val="24"/>
          <w:szCs w:val="24"/>
          <w:highlight w:val="none"/>
          <w:u w:val="single"/>
        </w:rPr>
        <w:t>工字钢</w:t>
      </w:r>
      <w:r>
        <w:rPr>
          <w:rFonts w:hint="eastAsia" w:ascii="仿宋" w:hAnsi="仿宋" w:eastAsia="仿宋" w:cs="仿宋"/>
          <w:sz w:val="24"/>
          <w:szCs w:val="24"/>
          <w:highlight w:val="none"/>
        </w:rPr>
        <w:t>以过磅计重方式进行计量。</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8.2、</w:t>
      </w:r>
      <w:r>
        <w:rPr>
          <w:rFonts w:hint="eastAsia" w:ascii="仿宋" w:hAnsi="仿宋" w:eastAsia="仿宋" w:cs="仿宋"/>
          <w:sz w:val="24"/>
          <w:szCs w:val="24"/>
          <w:highlight w:val="none"/>
          <w:lang w:eastAsia="zh-CN"/>
        </w:rPr>
        <w:t>数量</w:t>
      </w:r>
      <w:r>
        <w:rPr>
          <w:rFonts w:hint="eastAsia" w:ascii="仿宋" w:hAnsi="仿宋" w:eastAsia="仿宋" w:cs="仿宋"/>
          <w:sz w:val="24"/>
          <w:szCs w:val="24"/>
          <w:highlight w:val="none"/>
        </w:rPr>
        <w:t>验收：</w:t>
      </w:r>
      <w:r>
        <w:rPr>
          <w:rFonts w:hint="eastAsia" w:ascii="仿宋" w:hAnsi="仿宋" w:eastAsia="仿宋" w:cs="仿宋"/>
          <w:sz w:val="24"/>
          <w:szCs w:val="24"/>
          <w:highlight w:val="none"/>
          <w:u w:val="single"/>
        </w:rPr>
        <w:t>工字钢</w:t>
      </w:r>
      <w:r>
        <w:rPr>
          <w:rFonts w:hint="eastAsia" w:ascii="仿宋" w:hAnsi="仿宋" w:eastAsia="仿宋" w:cs="仿宋"/>
          <w:sz w:val="24"/>
          <w:szCs w:val="24"/>
          <w:highlight w:val="none"/>
        </w:rPr>
        <w:t>以过磅计量方式进行验收：以乙方仓库出库过磅数量</w:t>
      </w:r>
      <w:r>
        <w:rPr>
          <w:rFonts w:hint="eastAsia" w:ascii="仿宋" w:hAnsi="仿宋" w:eastAsia="仿宋" w:cs="仿宋"/>
          <w:sz w:val="24"/>
          <w:szCs w:val="24"/>
          <w:highlight w:val="none"/>
          <w:lang w:eastAsia="zh-CN"/>
        </w:rPr>
        <w:t>为验收依据</w:t>
      </w:r>
      <w:r>
        <w:rPr>
          <w:rFonts w:hint="eastAsia" w:ascii="仿宋" w:hAnsi="仿宋" w:eastAsia="仿宋" w:cs="仿宋"/>
          <w:sz w:val="24"/>
          <w:szCs w:val="24"/>
          <w:highlight w:val="none"/>
        </w:rPr>
        <w:t>，以甲方工地安装的经质量技术监督局标定的地磅</w:t>
      </w:r>
      <w:r>
        <w:rPr>
          <w:rFonts w:hint="eastAsia" w:ascii="仿宋" w:hAnsi="仿宋" w:eastAsia="仿宋" w:cs="仿宋"/>
          <w:sz w:val="24"/>
          <w:szCs w:val="24"/>
          <w:highlight w:val="none"/>
          <w:lang w:eastAsia="zh-CN"/>
        </w:rPr>
        <w:t>进行</w:t>
      </w:r>
      <w:r>
        <w:rPr>
          <w:rFonts w:hint="eastAsia" w:ascii="仿宋" w:hAnsi="仿宋" w:eastAsia="仿宋" w:cs="仿宋"/>
          <w:sz w:val="24"/>
          <w:szCs w:val="24"/>
          <w:highlight w:val="none"/>
        </w:rPr>
        <w:t>复核</w:t>
      </w:r>
      <w:r>
        <w:rPr>
          <w:rFonts w:hint="eastAsia" w:ascii="仿宋" w:hAnsi="仿宋" w:eastAsia="仿宋" w:cs="仿宋"/>
          <w:sz w:val="24"/>
          <w:szCs w:val="24"/>
          <w:highlight w:val="none"/>
          <w:lang w:eastAsia="zh-CN"/>
        </w:rPr>
        <w:t>。资料验收标准按本合同第</w:t>
      </w:r>
      <w:r>
        <w:rPr>
          <w:rFonts w:hint="eastAsia" w:ascii="仿宋" w:hAnsi="仿宋" w:eastAsia="仿宋" w:cs="仿宋"/>
          <w:sz w:val="24"/>
          <w:szCs w:val="24"/>
          <w:highlight w:val="none"/>
          <w:lang w:val="en-US" w:eastAsia="zh-CN"/>
        </w:rPr>
        <w:t>6条有关规定执行</w:t>
      </w:r>
      <w:r>
        <w:rPr>
          <w:rFonts w:hint="eastAsia" w:ascii="仿宋" w:hAnsi="仿宋" w:eastAsia="仿宋" w:cs="仿宋"/>
          <w:sz w:val="24"/>
          <w:szCs w:val="24"/>
          <w:highlight w:val="none"/>
        </w:rPr>
        <w:t>。</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8.3、误差：无误差。</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8.4、质量</w:t>
      </w:r>
      <w:r>
        <w:rPr>
          <w:rFonts w:hint="eastAsia" w:ascii="仿宋" w:hAnsi="仿宋" w:eastAsia="仿宋" w:cs="仿宋"/>
          <w:sz w:val="24"/>
          <w:szCs w:val="24"/>
          <w:highlight w:val="none"/>
          <w:lang w:eastAsia="zh-CN"/>
        </w:rPr>
        <w:t>验收</w:t>
      </w:r>
      <w:r>
        <w:rPr>
          <w:rFonts w:hint="eastAsia" w:ascii="仿宋" w:hAnsi="仿宋" w:eastAsia="仿宋" w:cs="仿宋"/>
          <w:sz w:val="24"/>
          <w:szCs w:val="24"/>
          <w:highlight w:val="none"/>
        </w:rPr>
        <w:t>：甲方或甲方的使用工地对每批次到场的</w:t>
      </w:r>
      <w:r>
        <w:rPr>
          <w:rFonts w:hint="eastAsia" w:ascii="仿宋" w:hAnsi="仿宋" w:eastAsia="仿宋" w:cs="仿宋"/>
          <w:sz w:val="24"/>
          <w:szCs w:val="24"/>
          <w:highlight w:val="none"/>
          <w:u w:val="single"/>
          <w:lang w:eastAsia="zh-CN"/>
        </w:rPr>
        <w:t>工字钢</w:t>
      </w:r>
      <w:r>
        <w:rPr>
          <w:rFonts w:hint="eastAsia" w:ascii="仿宋" w:hAnsi="仿宋" w:eastAsia="仿宋" w:cs="仿宋"/>
          <w:sz w:val="24"/>
          <w:szCs w:val="24"/>
          <w:highlight w:val="none"/>
        </w:rPr>
        <w:t>货物进行</w:t>
      </w:r>
      <w:r>
        <w:rPr>
          <w:rFonts w:hint="eastAsia" w:ascii="仿宋" w:hAnsi="仿宋" w:eastAsia="仿宋" w:cs="仿宋"/>
          <w:sz w:val="24"/>
          <w:szCs w:val="24"/>
          <w:highlight w:val="none"/>
          <w:lang w:eastAsia="zh-CN"/>
        </w:rPr>
        <w:t>外观检验，外观检验发现质量问题的或不符合合同约定的</w:t>
      </w:r>
      <w:r>
        <w:rPr>
          <w:rFonts w:hint="eastAsia" w:ascii="仿宋" w:hAnsi="仿宋" w:eastAsia="仿宋" w:cs="仿宋"/>
          <w:sz w:val="24"/>
          <w:szCs w:val="24"/>
          <w:highlight w:val="none"/>
        </w:rPr>
        <w:t>，应及时向乙方提出，</w:t>
      </w:r>
      <w:r>
        <w:rPr>
          <w:rFonts w:hint="eastAsia" w:ascii="仿宋_GB2312" w:hAnsi="仿宋_GB2312" w:eastAsia="仿宋_GB2312" w:cs="仿宋_GB2312"/>
          <w:sz w:val="24"/>
          <w:szCs w:val="24"/>
          <w:highlight w:val="none"/>
        </w:rPr>
        <w:t>乙方应在接到甲方通知后24小时内至工地现场处理，</w:t>
      </w:r>
      <w:r>
        <w:rPr>
          <w:rFonts w:hint="eastAsia" w:ascii="仿宋" w:hAnsi="仿宋" w:eastAsia="仿宋" w:cs="仿宋"/>
          <w:sz w:val="24"/>
          <w:szCs w:val="24"/>
          <w:highlight w:val="none"/>
        </w:rPr>
        <w:t>双方协商解决。</w:t>
      </w:r>
      <w:r>
        <w:rPr>
          <w:rFonts w:hint="eastAsia" w:ascii="仿宋" w:hAnsi="仿宋" w:eastAsia="仿宋" w:cs="仿宋"/>
          <w:sz w:val="24"/>
          <w:szCs w:val="24"/>
          <w:highlight w:val="none"/>
          <w:lang w:eastAsia="zh-CN"/>
        </w:rPr>
        <w:t>经</w:t>
      </w:r>
      <w:r>
        <w:rPr>
          <w:rFonts w:hint="eastAsia" w:ascii="仿宋" w:hAnsi="仿宋" w:eastAsia="仿宋" w:cs="仿宋"/>
          <w:sz w:val="24"/>
          <w:szCs w:val="24"/>
          <w:highlight w:val="none"/>
        </w:rPr>
        <w:t>协商仍有异议</w:t>
      </w:r>
      <w:r>
        <w:rPr>
          <w:rFonts w:hint="eastAsia" w:ascii="仿宋" w:hAnsi="仿宋" w:eastAsia="仿宋" w:cs="仿宋"/>
          <w:sz w:val="24"/>
          <w:szCs w:val="24"/>
          <w:highlight w:val="none"/>
          <w:lang w:eastAsia="zh-CN"/>
        </w:rPr>
        <w:t>的</w:t>
      </w:r>
      <w:r>
        <w:rPr>
          <w:rFonts w:hint="eastAsia" w:ascii="仿宋" w:hAnsi="仿宋" w:eastAsia="仿宋" w:cs="仿宋"/>
          <w:sz w:val="24"/>
          <w:szCs w:val="24"/>
          <w:highlight w:val="none"/>
        </w:rPr>
        <w:t>，</w:t>
      </w:r>
      <w:r>
        <w:rPr>
          <w:rFonts w:hint="eastAsia" w:ascii="仿宋_GB2312" w:hAnsi="仿宋_GB2312" w:eastAsia="仿宋_GB2312" w:cs="仿宋_GB2312"/>
          <w:sz w:val="24"/>
          <w:szCs w:val="24"/>
          <w:highlight w:val="none"/>
        </w:rPr>
        <w:t>该</w:t>
      </w:r>
      <w:r>
        <w:rPr>
          <w:rFonts w:hint="eastAsia" w:ascii="仿宋_GB2312" w:hAnsi="仿宋_GB2312" w:eastAsia="仿宋_GB2312" w:cs="仿宋_GB2312"/>
          <w:sz w:val="24"/>
          <w:szCs w:val="24"/>
          <w:highlight w:val="none"/>
          <w:lang w:eastAsia="zh-CN"/>
        </w:rPr>
        <w:t>批次货物</w:t>
      </w:r>
      <w:r>
        <w:rPr>
          <w:rFonts w:hint="eastAsia" w:ascii="仿宋_GB2312" w:hAnsi="仿宋_GB2312" w:eastAsia="仿宋_GB2312" w:cs="仿宋_GB2312"/>
          <w:sz w:val="24"/>
          <w:szCs w:val="24"/>
          <w:highlight w:val="none"/>
        </w:rPr>
        <w:t>由乙方、甲方或甲方工地双方共同抽样密封后送工程业主指定的检测机构检测，检测费用由乙方承担。</w:t>
      </w:r>
      <w:r>
        <w:rPr>
          <w:rFonts w:hint="eastAsia" w:ascii="仿宋" w:hAnsi="仿宋" w:eastAsia="仿宋" w:cs="仿宋"/>
          <w:sz w:val="24"/>
          <w:szCs w:val="24"/>
          <w:highlight w:val="none"/>
          <w:lang w:eastAsia="zh-CN"/>
        </w:rPr>
        <w:t>经鉴定显示产品未达到本合同约定的质量标准的，</w:t>
      </w:r>
      <w:r>
        <w:rPr>
          <w:rFonts w:hint="eastAsia" w:ascii="仿宋" w:hAnsi="仿宋" w:eastAsia="仿宋" w:cs="仿宋"/>
          <w:sz w:val="24"/>
          <w:szCs w:val="24"/>
          <w:highlight w:val="none"/>
        </w:rPr>
        <w:t>甲方有权拒绝</w:t>
      </w:r>
      <w:r>
        <w:rPr>
          <w:rFonts w:hint="eastAsia" w:ascii="仿宋" w:hAnsi="仿宋" w:eastAsia="仿宋" w:cs="仿宋"/>
          <w:sz w:val="24"/>
          <w:szCs w:val="24"/>
          <w:highlight w:val="none"/>
          <w:lang w:eastAsia="zh-CN"/>
        </w:rPr>
        <w:t>收货</w:t>
      </w:r>
      <w:r>
        <w:rPr>
          <w:rFonts w:hint="eastAsia" w:ascii="仿宋" w:hAnsi="仿宋" w:eastAsia="仿宋" w:cs="仿宋"/>
          <w:sz w:val="24"/>
          <w:szCs w:val="24"/>
          <w:highlight w:val="none"/>
        </w:rPr>
        <w:t>，并要求乙方及时退换，由此产生的</w:t>
      </w:r>
      <w:r>
        <w:rPr>
          <w:rFonts w:hint="eastAsia" w:ascii="仿宋" w:hAnsi="仿宋" w:eastAsia="仿宋" w:cs="仿宋"/>
          <w:sz w:val="24"/>
          <w:szCs w:val="24"/>
          <w:highlight w:val="none"/>
          <w:lang w:eastAsia="zh-CN"/>
        </w:rPr>
        <w:t>鉴定费等</w:t>
      </w:r>
      <w:r>
        <w:rPr>
          <w:rFonts w:hint="eastAsia" w:ascii="仿宋" w:hAnsi="仿宋" w:eastAsia="仿宋" w:cs="仿宋"/>
          <w:sz w:val="24"/>
          <w:szCs w:val="24"/>
          <w:highlight w:val="none"/>
        </w:rPr>
        <w:t>一切费用和损失由乙方承担。</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9 产品附件。</w:t>
      </w:r>
    </w:p>
    <w:p>
      <w:pPr>
        <w:spacing w:line="500" w:lineRule="exact"/>
        <w:ind w:firstLine="480" w:firstLineChars="200"/>
        <w:rPr>
          <w:rFonts w:ascii="仿宋" w:hAnsi="仿宋" w:eastAsia="仿宋" w:cs="仿宋"/>
          <w:bCs/>
          <w:sz w:val="24"/>
          <w:szCs w:val="24"/>
          <w:highlight w:val="none"/>
        </w:rPr>
      </w:pPr>
      <w:r>
        <w:rPr>
          <w:rFonts w:hint="eastAsia" w:ascii="仿宋" w:hAnsi="仿宋" w:eastAsia="仿宋" w:cs="仿宋"/>
          <w:sz w:val="24"/>
          <w:szCs w:val="24"/>
          <w:highlight w:val="none"/>
        </w:rPr>
        <w:t>乙方应随车货附该批货物装车出库清单、质量保证书</w:t>
      </w:r>
      <w:r>
        <w:rPr>
          <w:rFonts w:hint="eastAsia" w:ascii="仿宋" w:hAnsi="仿宋" w:eastAsia="仿宋" w:cs="仿宋"/>
          <w:sz w:val="24"/>
          <w:szCs w:val="24"/>
          <w:highlight w:val="none"/>
          <w:lang w:eastAsia="zh-CN"/>
        </w:rPr>
        <w:t>、自检报告</w:t>
      </w:r>
      <w:r>
        <w:rPr>
          <w:rFonts w:hint="eastAsia" w:ascii="仿宋" w:hAnsi="仿宋" w:eastAsia="仿宋" w:cs="仿宋"/>
          <w:sz w:val="24"/>
          <w:szCs w:val="24"/>
          <w:highlight w:val="none"/>
        </w:rPr>
        <w:t>等文件，如产生延期，应及时通知甲方，并</w:t>
      </w:r>
      <w:r>
        <w:rPr>
          <w:rFonts w:hint="eastAsia" w:ascii="仿宋" w:hAnsi="仿宋" w:eastAsia="仿宋" w:cs="仿宋"/>
          <w:sz w:val="24"/>
          <w:szCs w:val="24"/>
          <w:highlight w:val="none"/>
          <w:lang w:eastAsia="zh-CN"/>
        </w:rPr>
        <w:t>三日内补齐</w:t>
      </w:r>
      <w:r>
        <w:rPr>
          <w:rFonts w:hint="eastAsia" w:ascii="仿宋" w:hAnsi="仿宋" w:eastAsia="仿宋" w:cs="仿宋"/>
          <w:sz w:val="24"/>
          <w:szCs w:val="24"/>
          <w:highlight w:val="none"/>
        </w:rPr>
        <w:t>。</w:t>
      </w:r>
      <w:r>
        <w:rPr>
          <w:rFonts w:hint="eastAsia" w:ascii="仿宋" w:hAnsi="仿宋" w:eastAsia="仿宋" w:cs="仿宋"/>
          <w:bCs/>
          <w:sz w:val="24"/>
          <w:szCs w:val="24"/>
          <w:highlight w:val="none"/>
        </w:rPr>
        <w:t xml:space="preserve">    </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11 结算及付款期限、方式。</w:t>
      </w:r>
    </w:p>
    <w:p>
      <w:pPr>
        <w:spacing w:line="500" w:lineRule="exact"/>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11.1、结算方式、时间：</w:t>
      </w:r>
      <w:r>
        <w:rPr>
          <w:rFonts w:hint="eastAsia" w:ascii="仿宋" w:hAnsi="仿宋" w:eastAsia="仿宋" w:cs="仿宋"/>
          <w:color w:val="000000"/>
          <w:sz w:val="24"/>
          <w:szCs w:val="24"/>
          <w:highlight w:val="none"/>
        </w:rPr>
        <w:t>每月</w:t>
      </w:r>
      <w:r>
        <w:rPr>
          <w:rFonts w:hint="eastAsia" w:ascii="仿宋" w:hAnsi="仿宋" w:eastAsia="仿宋" w:cs="仿宋"/>
          <w:color w:val="000000"/>
          <w:sz w:val="24"/>
          <w:szCs w:val="24"/>
          <w:highlight w:val="none"/>
          <w:lang w:eastAsia="zh-CN"/>
        </w:rPr>
        <w:t>月底最后一天</w:t>
      </w:r>
      <w:r>
        <w:rPr>
          <w:rFonts w:hint="eastAsia" w:ascii="仿宋" w:hAnsi="仿宋" w:eastAsia="仿宋" w:cs="仿宋"/>
          <w:color w:val="000000"/>
          <w:sz w:val="24"/>
          <w:szCs w:val="24"/>
          <w:highlight w:val="none"/>
        </w:rPr>
        <w:t>为固定结算日，结算当期供货金额</w:t>
      </w:r>
      <w:r>
        <w:rPr>
          <w:rFonts w:hint="eastAsia" w:ascii="仿宋" w:hAnsi="仿宋" w:eastAsia="仿宋" w:cs="仿宋"/>
          <w:sz w:val="24"/>
          <w:szCs w:val="24"/>
          <w:highlight w:val="none"/>
        </w:rPr>
        <w:t>；甲方扣除结算金额的5%作为质量保证金，</w:t>
      </w:r>
      <w:r>
        <w:rPr>
          <w:rFonts w:hint="eastAsia" w:ascii="仿宋" w:hAnsi="仿宋" w:eastAsia="仿宋" w:cs="仿宋"/>
          <w:sz w:val="24"/>
          <w:szCs w:val="24"/>
          <w:highlight w:val="none"/>
          <w:lang w:eastAsia="zh-CN"/>
        </w:rPr>
        <w:t>结算</w:t>
      </w:r>
      <w:r>
        <w:rPr>
          <w:rFonts w:hint="eastAsia" w:ascii="仿宋" w:hAnsi="仿宋" w:eastAsia="仿宋" w:cs="仿宋"/>
          <w:sz w:val="24"/>
          <w:szCs w:val="24"/>
          <w:highlight w:val="none"/>
        </w:rPr>
        <w:t>90天后支付扣除的5%货款。</w:t>
      </w:r>
    </w:p>
    <w:p>
      <w:pPr>
        <w:spacing w:line="500" w:lineRule="exact"/>
        <w:ind w:firstLine="480" w:firstLineChars="200"/>
        <w:rPr>
          <w:rFonts w:ascii="仿宋" w:hAnsi="仿宋" w:eastAsia="仿宋" w:cs="仿宋"/>
          <w:b/>
          <w:sz w:val="24"/>
          <w:szCs w:val="24"/>
          <w:highlight w:val="none"/>
        </w:rPr>
      </w:pPr>
      <w:r>
        <w:rPr>
          <w:rFonts w:hint="eastAsia" w:ascii="仿宋" w:hAnsi="仿宋" w:eastAsia="仿宋" w:cs="仿宋"/>
          <w:bCs/>
          <w:sz w:val="24"/>
          <w:szCs w:val="24"/>
          <w:highlight w:val="none"/>
        </w:rPr>
        <w:t>11.2、付款方式、时间：先货后款，三月期银行电子承兑支付，甲乙双方完成结算，甲方收到乙方相应的增值税专用发票十个工作日支付款项。</w:t>
      </w:r>
    </w:p>
    <w:p>
      <w:pPr>
        <w:spacing w:line="500" w:lineRule="exact"/>
        <w:ind w:firstLine="480" w:firstLineChars="200"/>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11.3、甲方要求一票结算，即物资(工字钢)货物发票，无其他费用发票。乙方开具符合国家税收政策税率的增值税专用发票。</w:t>
      </w:r>
    </w:p>
    <w:p>
      <w:pPr>
        <w:spacing w:line="500" w:lineRule="exact"/>
        <w:ind w:firstLine="480" w:firstLineChars="200"/>
        <w:jc w:val="left"/>
        <w:rPr>
          <w:rFonts w:ascii="仿宋" w:hAnsi="仿宋" w:eastAsia="仿宋" w:cs="仿宋"/>
          <w:bCs/>
          <w:sz w:val="24"/>
          <w:szCs w:val="24"/>
          <w:highlight w:val="none"/>
        </w:rPr>
      </w:pPr>
      <w:r>
        <w:rPr>
          <w:rFonts w:hint="eastAsia" w:ascii="仿宋" w:hAnsi="仿宋" w:eastAsia="仿宋" w:cs="仿宋"/>
          <w:bCs/>
          <w:sz w:val="24"/>
          <w:szCs w:val="24"/>
          <w:highlight w:val="none"/>
        </w:rPr>
        <w:t>11.4、甲方受票信息详见本合同</w:t>
      </w:r>
      <w:r>
        <w:rPr>
          <w:rFonts w:hint="eastAsia" w:ascii="仿宋" w:hAnsi="仿宋" w:eastAsia="仿宋" w:cs="仿宋"/>
          <w:b/>
          <w:sz w:val="24"/>
          <w:szCs w:val="24"/>
          <w:highlight w:val="none"/>
          <w:u w:val="single"/>
        </w:rPr>
        <w:t>第1条</w:t>
      </w:r>
      <w:r>
        <w:rPr>
          <w:rFonts w:hint="eastAsia" w:ascii="仿宋" w:hAnsi="仿宋" w:eastAsia="仿宋" w:cs="仿宋"/>
          <w:bCs/>
          <w:sz w:val="24"/>
          <w:szCs w:val="24"/>
          <w:highlight w:val="none"/>
        </w:rPr>
        <w:t>。</w:t>
      </w:r>
    </w:p>
    <w:p>
      <w:pPr>
        <w:spacing w:line="500" w:lineRule="exact"/>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12 “货物流”条款。</w:t>
      </w:r>
    </w:p>
    <w:p>
      <w:pPr>
        <w:spacing w:line="50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本合同约定双方在合同履行过程中必须做到，保证“货物流”、“资金流”、“发票流”、“合同流”四流一致。</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乙方应向甲方提供其货物发出的出库凭证、物流信息及票据，连同增值税专用发票一起交付甲方。如果本合同项下货物系由第三方发出，则乙方需要提供委托第三方发货的手续、第三方出库凭证、物流信息及票据。</w:t>
      </w:r>
    </w:p>
    <w:p>
      <w:pPr>
        <w:spacing w:line="500" w:lineRule="exact"/>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13 发票开具的约定。</w:t>
      </w:r>
    </w:p>
    <w:p>
      <w:pPr>
        <w:spacing w:line="5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13.1、乙方应按甲方要求出具合法有效的增值税专用发票，乙方应在开票后</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u w:val="single"/>
          <w:lang w:val="en-US" w:eastAsia="zh-CN"/>
        </w:rPr>
        <w:t>10</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工作日内将发票送达甲方，并与甲方经办人员办理票据交接手续，甲方签收发票的日期为发票的送达日期。如无甲方经办人员签认，视为乙方未提供发票。</w:t>
      </w:r>
    </w:p>
    <w:p>
      <w:pPr>
        <w:spacing w:line="50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乙方开具的增值税专用发票，必须保证发票票面信息全部真实、准确，相关材料品目、价款等内容与本合同相一致。乙方开具的发票不合格的，甲方有权迟延支付应付款项直至取得符合上述要求的发票为止，且不承担任何违约责任，乙方的各项合同义务仍按合同约定履行。</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不合格发票包括但不限于以下情形：</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13.2.1、开具虚假、作废等无效发票或者违反国家法律法规开具、提供发票的；</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13.2.2、开具发票种类错误的；</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13.2.3、开具发票税率与合同约定不符的；</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13.2.4、发票上的信息，记载要素错误的；</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13.2.5、因乙方迟延送达、开具错误等原因造成发票认证失败的等。</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13.3、如乙方违反国家法律、法规以及政策等相关规定向甲方开具、提供增值税抵扣凭证，由乙方自行承担相应法律责任。如果由于乙方违反国家法律、法规以及政策等相关规定造成甲方的经济损失及引起税务问题的，乙方应承担向甲方的赔偿责任，包括但不限于货款、违约金、税款、滞纳金、罚金、罚款及相关损失等。</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13.4、因乙方自身纳税人身份，纳税方式变化带来的适用增值税税率的变化，导致对甲方的损失应由乙方承担。</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13.5、如果甲方丢失增值税专用发票联和抵扣联，乙方应无条件配合向甲方提供专用发票记账联复印件及主管税务机关出具的《丢失增值税专用发票已报税证明单》。</w:t>
      </w:r>
    </w:p>
    <w:p>
      <w:pPr>
        <w:spacing w:line="50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13.6、如果乙方开具汇总专用发票，则应提供其防伪税控系统开具的《销售货物或者提供应税劳务清单》，并加盖发票专用章。</w:t>
      </w:r>
    </w:p>
    <w:p>
      <w:pPr>
        <w:spacing w:line="500" w:lineRule="exact"/>
        <w:ind w:firstLine="480"/>
        <w:rPr>
          <w:rFonts w:ascii="仿宋" w:hAnsi="仿宋" w:eastAsia="仿宋" w:cs="仿宋"/>
          <w:b/>
          <w:sz w:val="22"/>
          <w:szCs w:val="22"/>
          <w:highlight w:val="none"/>
        </w:rPr>
      </w:pPr>
      <w:r>
        <w:rPr>
          <w:rFonts w:hint="eastAsia" w:ascii="仿宋_GB2312" w:hAnsi="仿宋_GB2312" w:eastAsia="仿宋_GB2312" w:cs="仿宋_GB2312"/>
          <w:sz w:val="24"/>
          <w:szCs w:val="24"/>
          <w:highlight w:val="none"/>
        </w:rPr>
        <w:t>13.7、乙方收取价外费用的，需依法开具增值税专用发票。必要时，甲方可协调乙方提供开票所需合法资料。</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14 合同变更行为。</w:t>
      </w:r>
    </w:p>
    <w:p>
      <w:pPr>
        <w:spacing w:line="500" w:lineRule="exact"/>
        <w:ind w:firstLine="480" w:firstLineChars="200"/>
        <w:jc w:val="left"/>
        <w:rPr>
          <w:rFonts w:ascii="仿宋" w:hAnsi="仿宋" w:eastAsia="仿宋" w:cs="仿宋"/>
          <w:bCs/>
          <w:sz w:val="24"/>
          <w:szCs w:val="24"/>
          <w:highlight w:val="none"/>
        </w:rPr>
      </w:pPr>
      <w:r>
        <w:rPr>
          <w:rFonts w:hint="eastAsia" w:ascii="仿宋" w:hAnsi="仿宋" w:eastAsia="仿宋" w:cs="仿宋"/>
          <w:bCs/>
          <w:sz w:val="24"/>
          <w:szCs w:val="24"/>
          <w:highlight w:val="none"/>
        </w:rPr>
        <w:t>针对采购货物品种、规格、价款或因退货等增值税专用发票记载项目发生变化，可能存在作废、重开、补开、红字开具增值税专用发票等情形，本合同中约定如下：</w:t>
      </w:r>
    </w:p>
    <w:p>
      <w:pPr>
        <w:spacing w:line="500" w:lineRule="exact"/>
        <w:ind w:firstLine="480" w:firstLineChars="200"/>
        <w:jc w:val="left"/>
        <w:rPr>
          <w:rFonts w:ascii="仿宋" w:hAnsi="仿宋" w:eastAsia="仿宋" w:cs="仿宋"/>
          <w:bCs/>
          <w:sz w:val="24"/>
          <w:szCs w:val="24"/>
          <w:highlight w:val="none"/>
        </w:rPr>
      </w:pPr>
      <w:r>
        <w:rPr>
          <w:rFonts w:hint="eastAsia" w:ascii="仿宋" w:hAnsi="仿宋" w:eastAsia="仿宋" w:cs="仿宋"/>
          <w:bCs/>
          <w:sz w:val="24"/>
          <w:szCs w:val="24"/>
          <w:highlight w:val="none"/>
        </w:rPr>
        <w:t>对于本合同变更导致发生变化的，需由双方签订补充合同，并履行各自的协助义务。如果甲方取得增值税专用发票尚未认证抵扣，且发票开具当月退回给乙方，则由乙方作废原发票，重新开具增值税专用发票；如果甲方取得增值税专用发票尚未认证抵扣，且开具发票已跨月，或者原增值税专用发票已经认证抵扣，则由乙方就合同增加的金额补开增值税专用发票，就减少的金额开具红字增值税专用发票。</w:t>
      </w:r>
    </w:p>
    <w:p>
      <w:pPr>
        <w:spacing w:line="500" w:lineRule="exact"/>
        <w:rPr>
          <w:rFonts w:ascii="仿宋" w:hAnsi="仿宋" w:eastAsia="仿宋" w:cs="仿宋"/>
          <w:b/>
          <w:sz w:val="24"/>
          <w:szCs w:val="24"/>
          <w:highlight w:val="none"/>
        </w:rPr>
      </w:pPr>
      <w:r>
        <w:rPr>
          <w:rFonts w:hint="eastAsia" w:ascii="仿宋" w:hAnsi="仿宋" w:eastAsia="仿宋" w:cs="仿宋"/>
          <w:b/>
          <w:sz w:val="24"/>
          <w:szCs w:val="24"/>
          <w:highlight w:val="none"/>
        </w:rPr>
        <w:t>15 违约责任。</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15.1、乙方不能交货的，逾期交货的，或所交货物经检测有质量问题的，甲方有权拒收货物，乙方除承担由此造成</w:t>
      </w:r>
      <w:r>
        <w:rPr>
          <w:rFonts w:hint="eastAsia" w:ascii="仿宋" w:hAnsi="仿宋" w:eastAsia="仿宋" w:cs="仿宋"/>
          <w:sz w:val="24"/>
          <w:szCs w:val="24"/>
          <w:highlight w:val="none"/>
          <w:lang w:eastAsia="zh-CN"/>
        </w:rPr>
        <w:t>的包括</w:t>
      </w:r>
      <w:r>
        <w:rPr>
          <w:rFonts w:hint="eastAsia" w:ascii="仿宋" w:hAnsi="仿宋" w:eastAsia="仿宋" w:cs="仿宋"/>
          <w:sz w:val="24"/>
          <w:szCs w:val="24"/>
          <w:highlight w:val="none"/>
        </w:rPr>
        <w:t>甲方工程延误</w:t>
      </w:r>
      <w:r>
        <w:rPr>
          <w:rFonts w:hint="eastAsia" w:ascii="仿宋" w:hAnsi="仿宋" w:eastAsia="仿宋" w:cs="仿宋"/>
          <w:sz w:val="24"/>
          <w:szCs w:val="24"/>
          <w:highlight w:val="none"/>
          <w:lang w:eastAsia="zh-CN"/>
        </w:rPr>
        <w:t>在内</w:t>
      </w:r>
      <w:r>
        <w:rPr>
          <w:rFonts w:hint="eastAsia" w:ascii="仿宋" w:hAnsi="仿宋" w:eastAsia="仿宋" w:cs="仿宋"/>
          <w:sz w:val="24"/>
          <w:szCs w:val="24"/>
          <w:highlight w:val="none"/>
        </w:rPr>
        <w:t>的全部损失外，还应向甲方偿付不能交货部分货物、逾期交货部分货物及经检测有质量问题部分货物的3%的违约金。</w:t>
      </w:r>
    </w:p>
    <w:p>
      <w:pPr>
        <w:spacing w:line="50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15.2、乙方交付的产品和品种、型号、规格质量不符合合同规定的产品，甲方在代管期内实际支付的保管、保养等费用以及非因甲方保管不善而发生的损失，应由乙方承担。</w:t>
      </w:r>
    </w:p>
    <w:p>
      <w:pPr>
        <w:spacing w:line="50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15.3、产品错发到货地点或接货人的，由此造成的损失由乙方承担。乙方未经甲方同意，单方面改变运输路线和运输工具的，承担由此造成的损失和增加的费用。</w:t>
      </w:r>
    </w:p>
    <w:p>
      <w:pPr>
        <w:spacing w:line="500" w:lineRule="exact"/>
        <w:ind w:firstLine="480"/>
        <w:rPr>
          <w:rFonts w:ascii="仿宋" w:hAnsi="仿宋" w:eastAsia="仿宋" w:cs="仿宋"/>
          <w:sz w:val="24"/>
          <w:szCs w:val="24"/>
          <w:highlight w:val="none"/>
        </w:rPr>
      </w:pPr>
      <w:r>
        <w:rPr>
          <w:rFonts w:hint="eastAsia" w:ascii="仿宋" w:hAnsi="仿宋" w:eastAsia="仿宋" w:cs="仿宋"/>
          <w:sz w:val="24"/>
          <w:szCs w:val="24"/>
          <w:highlight w:val="none"/>
        </w:rPr>
        <w:t>15.4、乙方所供的产品数量、规格与甲方所提供的需求数量、规格相一致，不得随意乱供、超供。若因乙方供货不足或不及时导致甲方工地停工，由此造成的损失乙方承担。</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15.5、若因甲方自身原因造成计划错误、或者因甲方工程变更等导致的计划错误，由此产生计划错误责任由甲方负责。</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15.6、甲方有权对乙方质量、运输、供应及售后服务提出异议并进行监督检查，督促乙方认真履行合同义务，组织供应，保障施工需要。</w:t>
      </w:r>
    </w:p>
    <w:p>
      <w:pPr>
        <w:spacing w:line="500" w:lineRule="exact"/>
        <w:ind w:firstLine="480" w:firstLineChars="20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15.7、若乙方因违反本合同约定而给甲方造成任何损失的（包括甲方为维护权益或实现债权而支付的一切费用，包括但不限于诉讼费、保全费、保全保险费、律师费、差旅费、公证费、公告费、食宿费等），由乙方向甲方承担全部赔偿责任。</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15.</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、其余按《中华人民共和国</w:t>
      </w:r>
      <w:r>
        <w:rPr>
          <w:rFonts w:hint="eastAsia" w:ascii="仿宋" w:hAnsi="仿宋" w:eastAsia="仿宋" w:cs="仿宋"/>
          <w:sz w:val="24"/>
          <w:szCs w:val="24"/>
          <w:highlight w:val="none"/>
          <w:lang w:eastAsia="zh-CN"/>
        </w:rPr>
        <w:t>民法典</w:t>
      </w:r>
      <w:r>
        <w:rPr>
          <w:rFonts w:hint="eastAsia" w:ascii="仿宋" w:hAnsi="仿宋" w:eastAsia="仿宋" w:cs="仿宋"/>
          <w:sz w:val="24"/>
          <w:szCs w:val="24"/>
          <w:highlight w:val="none"/>
        </w:rPr>
        <w:t>》处理。</w:t>
      </w:r>
    </w:p>
    <w:p>
      <w:pPr>
        <w:spacing w:line="500" w:lineRule="exact"/>
        <w:rPr>
          <w:rFonts w:ascii="仿宋" w:hAnsi="仿宋" w:eastAsia="仿宋" w:cs="仿宋"/>
          <w:sz w:val="24"/>
          <w:szCs w:val="24"/>
          <w:highlight w:val="none"/>
        </w:rPr>
      </w:pPr>
      <w:r>
        <w:rPr>
          <w:rFonts w:hint="eastAsia" w:ascii="仿宋" w:hAnsi="仿宋" w:eastAsia="仿宋" w:cs="仿宋"/>
          <w:b/>
          <w:sz w:val="24"/>
          <w:szCs w:val="24"/>
          <w:highlight w:val="none"/>
        </w:rPr>
        <w:t>16 不可抗力。</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16.1、本条款所定义不可抗力是指不能预见、不能避免、不能克服的客观情况，包括战争、火灾、水灾、地震等及法律规定的其它认定情况。因不可抗力而延迟履约的，延迟时间可以顺延，从不可抗力因素排除之日起，计算乙方履行合同的期限。根据《</w:t>
      </w:r>
      <w:r>
        <w:rPr>
          <w:rFonts w:hint="eastAsia" w:ascii="仿宋" w:hAnsi="仿宋" w:eastAsia="仿宋" w:cs="仿宋"/>
          <w:sz w:val="24"/>
          <w:szCs w:val="24"/>
          <w:highlight w:val="none"/>
          <w:lang w:eastAsia="zh-CN"/>
        </w:rPr>
        <w:t>民法典</w:t>
      </w:r>
      <w:r>
        <w:rPr>
          <w:rFonts w:hint="eastAsia" w:ascii="仿宋" w:hAnsi="仿宋" w:eastAsia="仿宋" w:cs="仿宋"/>
          <w:sz w:val="24"/>
          <w:szCs w:val="24"/>
          <w:highlight w:val="none"/>
        </w:rPr>
        <w:t>》现行规定，对于经营状况严重恶化、发货安排不周、税收政策的调整等，无论严重程度如何，均不理解为不可抗力。</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16.2、如果不可抗力事件发生，乙方应及时以书面形式报告甲方真实情况和原因，</w:t>
      </w:r>
      <w:r>
        <w:rPr>
          <w:rFonts w:hint="eastAsia" w:ascii="仿宋" w:hAnsi="仿宋" w:eastAsia="仿宋" w:cs="仿宋"/>
          <w:sz w:val="24"/>
          <w:szCs w:val="24"/>
          <w:highlight w:val="none"/>
          <w:lang w:eastAsia="zh-CN"/>
        </w:rPr>
        <w:t>避免损失扩大，</w:t>
      </w:r>
      <w:r>
        <w:rPr>
          <w:rFonts w:hint="eastAsia" w:ascii="仿宋" w:hAnsi="仿宋" w:eastAsia="仿宋" w:cs="仿宋"/>
          <w:sz w:val="24"/>
          <w:szCs w:val="24"/>
          <w:highlight w:val="none"/>
        </w:rPr>
        <w:t>经有关机构证明属实，并得到甲方书面同意，否则不能免除乙方继续履行合同义务。</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16.3、由于不可抗力的影响致使本合同不能履行时，一方</w:t>
      </w:r>
      <w:r>
        <w:rPr>
          <w:rFonts w:hint="eastAsia" w:ascii="仿宋" w:hAnsi="仿宋" w:eastAsia="仿宋" w:cs="仿宋"/>
          <w:sz w:val="24"/>
          <w:szCs w:val="24"/>
          <w:highlight w:val="none"/>
          <w:lang w:eastAsia="zh-CN"/>
        </w:rPr>
        <w:t>应当</w:t>
      </w:r>
      <w:r>
        <w:rPr>
          <w:rFonts w:hint="eastAsia" w:ascii="仿宋" w:hAnsi="仿宋" w:eastAsia="仿宋" w:cs="仿宋"/>
          <w:sz w:val="24"/>
          <w:szCs w:val="24"/>
          <w:highlight w:val="none"/>
          <w:lang w:val="en-US" w:eastAsia="zh-CN"/>
        </w:rPr>
        <w:t>及时</w:t>
      </w:r>
      <w:r>
        <w:rPr>
          <w:rFonts w:hint="eastAsia" w:ascii="仿宋" w:hAnsi="仿宋" w:eastAsia="仿宋" w:cs="仿宋"/>
          <w:sz w:val="24"/>
          <w:szCs w:val="24"/>
          <w:highlight w:val="none"/>
        </w:rPr>
        <w:t>通知另一方，经双方协调一致解除合同，双方均不承担违约责任。</w:t>
      </w:r>
    </w:p>
    <w:p>
      <w:pPr>
        <w:spacing w:line="500" w:lineRule="exact"/>
        <w:rPr>
          <w:rFonts w:ascii="仿宋" w:hAnsi="仿宋" w:eastAsia="仿宋" w:cs="仿宋"/>
          <w:sz w:val="24"/>
          <w:szCs w:val="24"/>
          <w:highlight w:val="none"/>
        </w:rPr>
      </w:pPr>
      <w:r>
        <w:rPr>
          <w:rFonts w:hint="eastAsia" w:ascii="仿宋" w:hAnsi="仿宋" w:eastAsia="仿宋" w:cs="仿宋"/>
          <w:b/>
          <w:bCs/>
          <w:sz w:val="24"/>
          <w:szCs w:val="24"/>
          <w:highlight w:val="none"/>
        </w:rPr>
        <w:t>17 合同转让。</w:t>
      </w:r>
    </w:p>
    <w:p>
      <w:pPr>
        <w:pStyle w:val="3"/>
        <w:spacing w:line="500" w:lineRule="exact"/>
        <w:ind w:firstLine="480"/>
        <w:rPr>
          <w:rFonts w:ascii="仿宋" w:hAnsi="仿宋" w:eastAsia="仿宋" w:cs="仿宋"/>
          <w:sz w:val="24"/>
          <w:szCs w:val="24"/>
          <w:highlight w:val="none"/>
        </w:rPr>
      </w:pPr>
      <w:r>
        <w:rPr>
          <w:rFonts w:hint="eastAsia" w:ascii="仿宋" w:hAnsi="仿宋" w:eastAsia="仿宋" w:cs="仿宋"/>
          <w:sz w:val="24"/>
          <w:szCs w:val="24"/>
          <w:highlight w:val="none"/>
        </w:rPr>
        <w:t>17.1、乙方不能擅自转让合同及合同义务，否则甲方有权解除合同，由此造成的经济损失由乙方承担。</w:t>
      </w:r>
    </w:p>
    <w:p>
      <w:pPr>
        <w:pStyle w:val="3"/>
        <w:spacing w:line="500" w:lineRule="exact"/>
        <w:ind w:firstLine="480"/>
        <w:rPr>
          <w:rFonts w:ascii="仿宋" w:hAnsi="仿宋" w:eastAsia="仿宋" w:cs="仿宋"/>
          <w:sz w:val="24"/>
          <w:szCs w:val="24"/>
          <w:highlight w:val="none"/>
        </w:rPr>
      </w:pPr>
      <w:r>
        <w:rPr>
          <w:rFonts w:hint="eastAsia" w:ascii="仿宋" w:hAnsi="仿宋" w:eastAsia="仿宋" w:cs="仿宋"/>
          <w:sz w:val="24"/>
          <w:szCs w:val="24"/>
          <w:highlight w:val="none"/>
        </w:rPr>
        <w:t>17.2、本合同约定甲方与乙方所签定的合同产生的所有债权债务均不得转让。</w:t>
      </w:r>
    </w:p>
    <w:p>
      <w:pPr>
        <w:spacing w:line="500" w:lineRule="exact"/>
        <w:rPr>
          <w:rFonts w:ascii="仿宋" w:hAnsi="仿宋" w:eastAsia="仿宋" w:cs="仿宋"/>
          <w:b/>
          <w:bCs/>
          <w:sz w:val="24"/>
          <w:szCs w:val="24"/>
          <w:highlight w:val="none"/>
        </w:rPr>
      </w:pPr>
      <w:r>
        <w:rPr>
          <w:rFonts w:hint="eastAsia" w:ascii="仿宋" w:hAnsi="仿宋" w:eastAsia="仿宋" w:cs="仿宋"/>
          <w:b/>
          <w:bCs/>
          <w:sz w:val="24"/>
          <w:szCs w:val="24"/>
          <w:highlight w:val="none"/>
        </w:rPr>
        <w:t>18 所有权转移。</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乙方将货物送到甲方指定交货地点经签收后，物资所有权归甲方所有，但并</w:t>
      </w:r>
      <w:r>
        <w:rPr>
          <w:rFonts w:hint="eastAsia" w:ascii="仿宋" w:hAnsi="仿宋" w:eastAsia="仿宋" w:cs="仿宋"/>
          <w:sz w:val="24"/>
          <w:szCs w:val="24"/>
          <w:highlight w:val="none"/>
          <w:lang w:eastAsia="zh-CN"/>
        </w:rPr>
        <w:t>因此</w:t>
      </w:r>
      <w:r>
        <w:rPr>
          <w:rFonts w:hint="eastAsia" w:ascii="仿宋" w:hAnsi="仿宋" w:eastAsia="仿宋" w:cs="仿宋"/>
          <w:sz w:val="24"/>
          <w:szCs w:val="24"/>
          <w:highlight w:val="none"/>
        </w:rPr>
        <w:t>不</w:t>
      </w:r>
      <w:r>
        <w:rPr>
          <w:rFonts w:hint="eastAsia" w:ascii="仿宋" w:hAnsi="仿宋" w:eastAsia="仿宋" w:cs="仿宋"/>
          <w:sz w:val="24"/>
          <w:szCs w:val="24"/>
          <w:highlight w:val="none"/>
          <w:lang w:eastAsia="zh-CN"/>
        </w:rPr>
        <w:t>免除</w:t>
      </w:r>
      <w:r>
        <w:rPr>
          <w:rFonts w:hint="eastAsia" w:ascii="仿宋" w:hAnsi="仿宋" w:eastAsia="仿宋" w:cs="仿宋"/>
          <w:sz w:val="24"/>
          <w:szCs w:val="24"/>
          <w:highlight w:val="none"/>
        </w:rPr>
        <w:t>乙方对其物资质量应负的保证责任。</w:t>
      </w:r>
    </w:p>
    <w:p>
      <w:pPr>
        <w:spacing w:line="500" w:lineRule="exact"/>
        <w:rPr>
          <w:rFonts w:ascii="仿宋" w:hAnsi="仿宋" w:eastAsia="仿宋" w:cs="仿宋"/>
          <w:sz w:val="24"/>
          <w:szCs w:val="24"/>
          <w:highlight w:val="none"/>
        </w:rPr>
      </w:pPr>
      <w:r>
        <w:rPr>
          <w:rFonts w:hint="eastAsia" w:ascii="仿宋" w:hAnsi="仿宋" w:eastAsia="仿宋" w:cs="仿宋"/>
          <w:b/>
          <w:sz w:val="24"/>
          <w:szCs w:val="24"/>
          <w:highlight w:val="none"/>
        </w:rPr>
        <w:t>19 解决合同纠纷的方式。</w:t>
      </w:r>
    </w:p>
    <w:p>
      <w:p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双方友好协商解决，协商不成双方可向</w:t>
      </w:r>
      <w:r>
        <w:rPr>
          <w:rFonts w:hint="eastAsia" w:ascii="仿宋" w:hAnsi="仿宋" w:eastAsia="仿宋" w:cs="仿宋"/>
          <w:b/>
          <w:bCs/>
          <w:sz w:val="24"/>
          <w:szCs w:val="24"/>
          <w:highlight w:val="none"/>
          <w:u w:val="single"/>
        </w:rPr>
        <w:t>合同签订地人民法院</w:t>
      </w:r>
      <w:r>
        <w:rPr>
          <w:rFonts w:hint="eastAsia" w:ascii="仿宋" w:hAnsi="仿宋" w:eastAsia="仿宋" w:cs="仿宋"/>
          <w:sz w:val="24"/>
          <w:szCs w:val="24"/>
          <w:highlight w:val="none"/>
        </w:rPr>
        <w:t>提起诉讼。</w:t>
      </w:r>
    </w:p>
    <w:p>
      <w:pPr>
        <w:spacing w:line="500" w:lineRule="exact"/>
        <w:rPr>
          <w:rFonts w:hint="eastAsia" w:ascii="仿宋" w:hAnsi="仿宋" w:eastAsia="仿宋" w:cs="仿宋"/>
          <w:b/>
          <w:sz w:val="24"/>
          <w:szCs w:val="24"/>
          <w:highlight w:val="none"/>
        </w:rPr>
      </w:pPr>
      <w:r>
        <w:rPr>
          <w:rFonts w:hint="eastAsia" w:ascii="仿宋" w:hAnsi="仿宋" w:eastAsia="仿宋" w:cs="仿宋"/>
          <w:b/>
          <w:sz w:val="24"/>
          <w:szCs w:val="24"/>
          <w:highlight w:val="none"/>
        </w:rPr>
        <w:t>20 其它约定事项。</w:t>
      </w:r>
    </w:p>
    <w:p>
      <w:pPr>
        <w:spacing w:line="500" w:lineRule="exact"/>
        <w:ind w:firstLine="56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20.1、</w:t>
      </w:r>
      <w:r>
        <w:rPr>
          <w:rFonts w:hint="eastAsia" w:ascii="仿宋" w:hAnsi="仿宋" w:eastAsia="仿宋" w:cs="仿宋"/>
          <w:sz w:val="24"/>
          <w:szCs w:val="24"/>
          <w:highlight w:val="none"/>
          <w:lang w:eastAsia="zh-CN"/>
        </w:rPr>
        <w:t>合同履约保证金贰拾</w:t>
      </w:r>
      <w:r>
        <w:rPr>
          <w:rFonts w:hint="eastAsia" w:ascii="仿宋" w:hAnsi="仿宋" w:eastAsia="仿宋" w:cs="仿宋"/>
          <w:sz w:val="24"/>
          <w:szCs w:val="24"/>
          <w:highlight w:val="none"/>
          <w:lang w:val="en-US" w:eastAsia="zh-CN"/>
        </w:rPr>
        <w:t>万元整，履约保证金自合同生效之日起生效，至双方货款两清且办理合同决算28日后无息退还。</w:t>
      </w:r>
    </w:p>
    <w:p>
      <w:pPr>
        <w:spacing w:line="500" w:lineRule="exact"/>
        <w:ind w:firstLine="560"/>
        <w:rPr>
          <w:rFonts w:ascii="仿宋" w:hAnsi="仿宋" w:eastAsia="仿宋" w:cs="仿宋"/>
          <w:sz w:val="24"/>
          <w:szCs w:val="24"/>
          <w:highlight w:val="none"/>
        </w:rPr>
      </w:pPr>
      <w:r>
        <w:rPr>
          <w:rFonts w:hint="eastAsia" w:ascii="仿宋" w:hAnsi="仿宋" w:eastAsia="仿宋" w:cs="仿宋"/>
          <w:sz w:val="24"/>
          <w:szCs w:val="24"/>
          <w:highlight w:val="none"/>
        </w:rPr>
        <w:t>20.</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、甲方需提供</w:t>
      </w:r>
      <w:r>
        <w:rPr>
          <w:rFonts w:hint="eastAsia" w:ascii="仿宋" w:hAnsi="仿宋" w:eastAsia="仿宋" w:cs="仿宋"/>
          <w:sz w:val="24"/>
          <w:szCs w:val="24"/>
          <w:highlight w:val="none"/>
          <w:u w:val="single"/>
        </w:rPr>
        <w:t>法人证件、代理人法人授权文件</w:t>
      </w:r>
      <w:r>
        <w:rPr>
          <w:rFonts w:hint="eastAsia" w:ascii="仿宋" w:hAnsi="仿宋" w:eastAsia="仿宋" w:cs="仿宋"/>
          <w:sz w:val="24"/>
          <w:szCs w:val="24"/>
          <w:highlight w:val="none"/>
        </w:rPr>
        <w:t>等资料。乙方需提供</w:t>
      </w:r>
      <w:r>
        <w:rPr>
          <w:rFonts w:hint="eastAsia" w:ascii="仿宋" w:hAnsi="仿宋" w:eastAsia="仿宋" w:cs="仿宋"/>
          <w:sz w:val="24"/>
          <w:szCs w:val="24"/>
          <w:highlight w:val="none"/>
          <w:u w:val="single"/>
        </w:rPr>
        <w:t>法人证件、代理人法人授权文件</w:t>
      </w:r>
      <w:r>
        <w:rPr>
          <w:rFonts w:hint="eastAsia" w:ascii="仿宋" w:hAnsi="仿宋" w:eastAsia="仿宋" w:cs="仿宋"/>
          <w:sz w:val="24"/>
          <w:szCs w:val="24"/>
          <w:highlight w:val="none"/>
        </w:rPr>
        <w:t>等资料。</w:t>
      </w:r>
    </w:p>
    <w:p>
      <w:pPr>
        <w:spacing w:line="500" w:lineRule="exact"/>
        <w:ind w:firstLine="560"/>
        <w:rPr>
          <w:rFonts w:ascii="仿宋" w:hAnsi="仿宋" w:eastAsia="仿宋" w:cs="仿宋"/>
          <w:sz w:val="24"/>
          <w:szCs w:val="24"/>
          <w:highlight w:val="none"/>
        </w:rPr>
      </w:pPr>
      <w:r>
        <w:rPr>
          <w:rFonts w:hint="eastAsia" w:ascii="仿宋" w:hAnsi="仿宋" w:eastAsia="仿宋" w:cs="仿宋"/>
          <w:sz w:val="24"/>
          <w:szCs w:val="24"/>
          <w:highlight w:val="none"/>
        </w:rPr>
        <w:t>20.</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、本合同的主要附件有“</w:t>
      </w:r>
      <w:r>
        <w:rPr>
          <w:rFonts w:hint="eastAsia" w:ascii="仿宋" w:hAnsi="仿宋" w:eastAsia="仿宋" w:cs="仿宋"/>
          <w:sz w:val="24"/>
          <w:szCs w:val="24"/>
          <w:highlight w:val="none"/>
          <w:u w:val="single"/>
        </w:rPr>
        <w:t>甲乙双方营业执照、廉政协议书及其他附件”。</w:t>
      </w:r>
    </w:p>
    <w:p>
      <w:pPr>
        <w:spacing w:line="500" w:lineRule="exact"/>
        <w:rPr>
          <w:rFonts w:ascii="仿宋" w:hAnsi="仿宋" w:eastAsia="仿宋" w:cs="仿宋"/>
          <w:sz w:val="24"/>
          <w:szCs w:val="24"/>
          <w:highlight w:val="none"/>
        </w:rPr>
      </w:pPr>
      <w:r>
        <w:rPr>
          <w:rFonts w:hint="eastAsia" w:ascii="仿宋" w:hAnsi="仿宋" w:eastAsia="仿宋" w:cs="仿宋"/>
          <w:sz w:val="24"/>
          <w:szCs w:val="24"/>
          <w:highlight w:val="none"/>
        </w:rPr>
        <w:t xml:space="preserve">    20.</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、合同有效期：</w:t>
      </w:r>
      <w:r>
        <w:rPr>
          <w:rFonts w:hint="eastAsia" w:ascii="仿宋" w:hAnsi="仿宋" w:eastAsia="仿宋" w:cs="仿宋"/>
          <w:b/>
          <w:bCs/>
          <w:sz w:val="24"/>
          <w:szCs w:val="24"/>
          <w:highlight w:val="none"/>
          <w:u w:val="single"/>
        </w:rPr>
        <w:t>自合同签定之日</w:t>
      </w:r>
      <w:r>
        <w:rPr>
          <w:rFonts w:hint="eastAsia" w:ascii="仿宋" w:hAnsi="仿宋" w:eastAsia="仿宋" w:cs="仿宋"/>
          <w:sz w:val="24"/>
          <w:szCs w:val="24"/>
          <w:highlight w:val="none"/>
        </w:rPr>
        <w:t>起至</w:t>
      </w:r>
      <w:r>
        <w:rPr>
          <w:rFonts w:hint="eastAsia" w:ascii="仿宋" w:hAnsi="仿宋" w:eastAsia="仿宋" w:cs="仿宋"/>
          <w:b/>
          <w:bCs/>
          <w:sz w:val="24"/>
          <w:szCs w:val="24"/>
          <w:highlight w:val="none"/>
          <w:u w:val="single"/>
        </w:rPr>
        <w:t>甲、乙双方货物、款项两清时自行终止</w:t>
      </w:r>
      <w:r>
        <w:rPr>
          <w:rFonts w:hint="eastAsia" w:ascii="仿宋" w:hAnsi="仿宋" w:eastAsia="仿宋" w:cs="仿宋"/>
          <w:b/>
          <w:bCs/>
          <w:sz w:val="24"/>
          <w:szCs w:val="24"/>
          <w:highlight w:val="none"/>
        </w:rPr>
        <w:t>。</w:t>
      </w:r>
      <w:r>
        <w:rPr>
          <w:rFonts w:hint="eastAsia" w:ascii="仿宋" w:hAnsi="仿宋" w:eastAsia="仿宋" w:cs="仿宋"/>
          <w:sz w:val="24"/>
          <w:szCs w:val="24"/>
          <w:highlight w:val="none"/>
        </w:rPr>
        <w:t>合同执行期内，甲方和乙方均不得随意变更或解除合同。</w:t>
      </w:r>
      <w:r>
        <w:rPr>
          <w:rFonts w:hint="eastAsia" w:ascii="仿宋" w:hAnsi="仿宋" w:eastAsia="仿宋" w:cs="仿宋"/>
          <w:sz w:val="24"/>
          <w:szCs w:val="24"/>
          <w:highlight w:val="none"/>
          <w:lang w:val="en-US" w:eastAsia="zh-CN"/>
        </w:rPr>
        <w:t>如遇市场发生较大变化时，甲方有权选择提前终止合同，且不承担任何违约责任。</w:t>
      </w:r>
      <w:r>
        <w:rPr>
          <w:rFonts w:hint="eastAsia" w:ascii="仿宋" w:hAnsi="仿宋" w:eastAsia="仿宋" w:cs="仿宋"/>
          <w:sz w:val="24"/>
          <w:szCs w:val="24"/>
          <w:highlight w:val="none"/>
        </w:rPr>
        <w:t>合同如有未尽事宜，经双方共同协商作出补充</w:t>
      </w:r>
      <w:r>
        <w:rPr>
          <w:rFonts w:hint="eastAsia" w:ascii="仿宋" w:hAnsi="仿宋" w:eastAsia="仿宋" w:cs="仿宋"/>
          <w:sz w:val="24"/>
          <w:szCs w:val="24"/>
          <w:highlight w:val="none"/>
          <w:lang w:eastAsia="zh-CN"/>
        </w:rPr>
        <w:t>约定</w:t>
      </w:r>
      <w:r>
        <w:rPr>
          <w:rFonts w:hint="eastAsia" w:ascii="仿宋" w:hAnsi="仿宋" w:eastAsia="仿宋" w:cs="仿宋"/>
          <w:sz w:val="24"/>
          <w:szCs w:val="24"/>
          <w:highlight w:val="none"/>
        </w:rPr>
        <w:t>，补充规定与本合同具有同等效力。</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20.</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、本合同壹式肆份，甲方执贰份，乙方执贰份；经双方法定代表人或委托代表人签字盖章后生效。本合同的所有附件及随后修改文本，只有在加盖公章的情况下，方对其生效，并产生约束力。</w:t>
      </w:r>
    </w:p>
    <w:tbl>
      <w:tblPr>
        <w:tblStyle w:val="34"/>
        <w:tblpPr w:leftFromText="180" w:rightFromText="180" w:vertAnchor="text" w:horzAnchor="page" w:tblpX="1030" w:tblpY="20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3412"/>
        <w:gridCol w:w="1738"/>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甲方(采购方)签字盖章</w:t>
            </w:r>
          </w:p>
        </w:tc>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乙方(供应方)签字盖章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656"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贵州交投商贸物流有限公司</w:t>
            </w:r>
          </w:p>
        </w:tc>
        <w:tc>
          <w:tcPr>
            <w:tcW w:w="844"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655" w:type="pct"/>
            <w:tcBorders>
              <w:right w:val="single" w:color="auto" w:sz="12" w:space="0"/>
            </w:tcBorders>
            <w:vAlign w:val="center"/>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法定代表人(签字)</w:t>
            </w:r>
          </w:p>
        </w:tc>
        <w:tc>
          <w:tcPr>
            <w:tcW w:w="1656" w:type="pct"/>
            <w:tcBorders>
              <w:right w:val="single" w:color="auto" w:sz="12" w:space="0"/>
            </w:tcBorders>
            <w:vAlign w:val="center"/>
          </w:tcPr>
          <w:p>
            <w:pPr>
              <w:spacing w:line="360" w:lineRule="exact"/>
              <w:jc w:val="center"/>
              <w:rPr>
                <w:rFonts w:ascii="仿宋" w:hAnsi="仿宋" w:eastAsia="仿宋" w:cs="仿宋"/>
                <w:sz w:val="24"/>
                <w:szCs w:val="24"/>
                <w:highlight w:val="none"/>
              </w:rPr>
            </w:pPr>
          </w:p>
        </w:tc>
        <w:tc>
          <w:tcPr>
            <w:tcW w:w="844"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法定代表人(签字)</w:t>
            </w:r>
          </w:p>
        </w:tc>
        <w:tc>
          <w:tcPr>
            <w:tcW w:w="1655" w:type="pct"/>
            <w:tcBorders>
              <w:right w:val="single" w:color="auto" w:sz="12" w:space="0"/>
            </w:tcBorders>
            <w:vAlign w:val="center"/>
          </w:tcPr>
          <w:p>
            <w:pPr>
              <w:spacing w:line="360" w:lineRule="exact"/>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委托代表人(签字)</w:t>
            </w:r>
          </w:p>
        </w:tc>
        <w:tc>
          <w:tcPr>
            <w:tcW w:w="1656" w:type="pct"/>
            <w:tcBorders>
              <w:right w:val="single" w:color="auto" w:sz="12" w:space="0"/>
            </w:tcBorders>
            <w:vAlign w:val="center"/>
          </w:tcPr>
          <w:p>
            <w:pPr>
              <w:spacing w:line="360" w:lineRule="exact"/>
              <w:jc w:val="center"/>
              <w:rPr>
                <w:rFonts w:ascii="仿宋" w:hAnsi="仿宋" w:eastAsia="仿宋" w:cs="仿宋"/>
                <w:sz w:val="24"/>
                <w:szCs w:val="24"/>
                <w:highlight w:val="none"/>
              </w:rPr>
            </w:pPr>
          </w:p>
        </w:tc>
        <w:tc>
          <w:tcPr>
            <w:tcW w:w="844"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委托代表人(签字)</w:t>
            </w:r>
          </w:p>
        </w:tc>
        <w:tc>
          <w:tcPr>
            <w:tcW w:w="1655" w:type="pct"/>
            <w:tcBorders>
              <w:right w:val="single" w:color="auto" w:sz="12" w:space="0"/>
            </w:tcBorders>
            <w:vAlign w:val="center"/>
          </w:tcPr>
          <w:p>
            <w:pPr>
              <w:spacing w:line="360" w:lineRule="exact"/>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联 系 人</w:t>
            </w:r>
          </w:p>
        </w:tc>
        <w:tc>
          <w:tcPr>
            <w:tcW w:w="1656" w:type="pct"/>
            <w:tcBorders>
              <w:right w:val="single" w:color="auto" w:sz="12" w:space="0"/>
            </w:tcBorders>
            <w:vAlign w:val="center"/>
          </w:tcPr>
          <w:p>
            <w:pPr>
              <w:spacing w:line="360" w:lineRule="exact"/>
              <w:rPr>
                <w:rFonts w:hint="eastAsia" w:ascii="仿宋" w:hAnsi="仿宋" w:eastAsia="仿宋" w:cs="仿宋"/>
                <w:sz w:val="24"/>
                <w:szCs w:val="24"/>
                <w:highlight w:val="none"/>
                <w:lang w:eastAsia="zh-CN"/>
              </w:rPr>
            </w:pPr>
          </w:p>
        </w:tc>
        <w:tc>
          <w:tcPr>
            <w:tcW w:w="844"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联 系 人</w:t>
            </w:r>
          </w:p>
        </w:tc>
        <w:tc>
          <w:tcPr>
            <w:tcW w:w="1655" w:type="pct"/>
            <w:tcBorders>
              <w:right w:val="single" w:color="auto" w:sz="12" w:space="0"/>
            </w:tcBorders>
            <w:vAlign w:val="center"/>
          </w:tcPr>
          <w:p>
            <w:pPr>
              <w:spacing w:line="360" w:lineRule="exac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联系电话</w:t>
            </w:r>
          </w:p>
        </w:tc>
        <w:tc>
          <w:tcPr>
            <w:tcW w:w="1656" w:type="pct"/>
            <w:tcBorders>
              <w:right w:val="single" w:color="auto" w:sz="12" w:space="0"/>
            </w:tcBorders>
            <w:vAlign w:val="center"/>
          </w:tcPr>
          <w:p>
            <w:pPr>
              <w:spacing w:line="360" w:lineRule="exact"/>
              <w:rPr>
                <w:rFonts w:hint="default" w:ascii="仿宋" w:hAnsi="仿宋" w:eastAsia="仿宋" w:cs="仿宋"/>
                <w:sz w:val="24"/>
                <w:szCs w:val="24"/>
                <w:highlight w:val="none"/>
                <w:lang w:val="en-US" w:eastAsia="zh-CN"/>
              </w:rPr>
            </w:pPr>
          </w:p>
        </w:tc>
        <w:tc>
          <w:tcPr>
            <w:tcW w:w="844"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联系电话</w:t>
            </w:r>
          </w:p>
        </w:tc>
        <w:tc>
          <w:tcPr>
            <w:tcW w:w="1655" w:type="pct"/>
            <w:tcBorders>
              <w:right w:val="single" w:color="auto" w:sz="12" w:space="0"/>
            </w:tcBorders>
            <w:vAlign w:val="center"/>
          </w:tcPr>
          <w:p>
            <w:pPr>
              <w:spacing w:line="360" w:lineRule="exac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日    期</w:t>
            </w:r>
          </w:p>
        </w:tc>
        <w:tc>
          <w:tcPr>
            <w:tcW w:w="1656" w:type="pct"/>
            <w:tcBorders>
              <w:right w:val="single" w:color="auto" w:sz="12" w:space="0"/>
            </w:tcBorders>
            <w:vAlign w:val="center"/>
          </w:tcPr>
          <w:p>
            <w:pPr>
              <w:spacing w:line="360" w:lineRule="exact"/>
              <w:rPr>
                <w:rFonts w:ascii="仿宋" w:hAnsi="仿宋" w:eastAsia="仿宋" w:cs="仿宋"/>
                <w:sz w:val="24"/>
                <w:szCs w:val="24"/>
                <w:highlight w:val="none"/>
              </w:rPr>
            </w:pPr>
          </w:p>
        </w:tc>
        <w:tc>
          <w:tcPr>
            <w:tcW w:w="844"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日    期</w:t>
            </w:r>
          </w:p>
        </w:tc>
        <w:tc>
          <w:tcPr>
            <w:tcW w:w="1655" w:type="pct"/>
            <w:tcBorders>
              <w:right w:val="single" w:color="auto" w:sz="12" w:space="0"/>
            </w:tcBorders>
            <w:vAlign w:val="center"/>
          </w:tcPr>
          <w:p>
            <w:pPr>
              <w:spacing w:line="360" w:lineRule="exact"/>
              <w:rPr>
                <w:rFonts w:ascii="仿宋" w:hAnsi="仿宋" w:eastAsia="仿宋" w:cs="仿宋"/>
                <w:sz w:val="24"/>
                <w:szCs w:val="24"/>
                <w:highlight w:val="none"/>
              </w:rPr>
            </w:pPr>
          </w:p>
        </w:tc>
      </w:tr>
      <w:bookmarkEnd w:id="290"/>
    </w:tbl>
    <w:p>
      <w:pPr>
        <w:spacing w:line="360" w:lineRule="auto"/>
        <w:rPr>
          <w:rFonts w:hint="eastAsia"/>
          <w:bCs/>
          <w:color w:val="000000"/>
          <w:szCs w:val="21"/>
          <w:highlight w:val="none"/>
        </w:rPr>
      </w:pPr>
      <w:bookmarkStart w:id="291" w:name="_Toc166834535"/>
      <w:bookmarkStart w:id="292" w:name="_Toc167681277"/>
    </w:p>
    <w:p>
      <w:pPr>
        <w:rPr>
          <w:rFonts w:hint="eastAsia"/>
          <w:bCs/>
          <w:color w:val="000000"/>
          <w:sz w:val="28"/>
          <w:szCs w:val="28"/>
          <w:highlight w:val="none"/>
          <w:lang w:val="en-US" w:eastAsia="zh-CN"/>
        </w:rPr>
      </w:pPr>
      <w:r>
        <w:rPr>
          <w:rFonts w:hint="eastAsia"/>
          <w:bCs/>
          <w:color w:val="000000"/>
          <w:sz w:val="28"/>
          <w:szCs w:val="28"/>
          <w:highlight w:val="none"/>
          <w:lang w:val="en-US" w:eastAsia="zh-CN"/>
        </w:rPr>
        <w:br w:type="page"/>
      </w:r>
    </w:p>
    <w:p>
      <w:pPr>
        <w:spacing w:line="360" w:lineRule="auto"/>
        <w:jc w:val="center"/>
        <w:rPr>
          <w:rFonts w:hint="eastAsia" w:eastAsia="宋体"/>
          <w:bCs/>
          <w:color w:val="000000"/>
          <w:sz w:val="28"/>
          <w:szCs w:val="28"/>
          <w:highlight w:val="none"/>
          <w:lang w:val="en-US" w:eastAsia="zh-CN"/>
        </w:rPr>
      </w:pPr>
      <w:r>
        <w:rPr>
          <w:rFonts w:hint="eastAsia"/>
          <w:bCs/>
          <w:color w:val="000000"/>
          <w:sz w:val="28"/>
          <w:szCs w:val="28"/>
          <w:highlight w:val="none"/>
          <w:lang w:val="en-US" w:eastAsia="zh-CN"/>
        </w:rPr>
        <w:t>廉政协议</w:t>
      </w:r>
    </w:p>
    <w:p>
      <w:pPr>
        <w:spacing w:line="360" w:lineRule="auto"/>
        <w:rPr>
          <w:bCs/>
          <w:color w:val="000000"/>
          <w:szCs w:val="21"/>
          <w:highlight w:val="none"/>
        </w:rPr>
      </w:pPr>
      <w:r>
        <w:rPr>
          <w:rFonts w:hint="eastAsia"/>
          <w:bCs/>
          <w:color w:val="000000"/>
          <w:szCs w:val="21"/>
          <w:highlight w:val="none"/>
        </w:rPr>
        <w:t>项目名称：</w:t>
      </w:r>
    </w:p>
    <w:p>
      <w:pPr>
        <w:spacing w:line="360" w:lineRule="auto"/>
        <w:rPr>
          <w:bCs/>
          <w:color w:val="000000"/>
          <w:szCs w:val="21"/>
          <w:highlight w:val="none"/>
        </w:rPr>
      </w:pPr>
      <w:r>
        <w:rPr>
          <w:rFonts w:hint="eastAsia"/>
          <w:bCs/>
          <w:color w:val="000000"/>
          <w:szCs w:val="21"/>
          <w:highlight w:val="none"/>
        </w:rPr>
        <w:t xml:space="preserve">甲方：                                      </w:t>
      </w:r>
    </w:p>
    <w:p>
      <w:pPr>
        <w:spacing w:line="360" w:lineRule="auto"/>
        <w:rPr>
          <w:bCs/>
          <w:color w:val="000000"/>
          <w:szCs w:val="21"/>
          <w:highlight w:val="none"/>
        </w:rPr>
      </w:pPr>
      <w:r>
        <w:rPr>
          <w:rFonts w:hint="eastAsia"/>
          <w:bCs/>
          <w:color w:val="000000"/>
          <w:szCs w:val="21"/>
          <w:highlight w:val="none"/>
        </w:rPr>
        <w:t xml:space="preserve">乙方：                                                                                                                                                                                                                                                                                                                                                                                                                                                                                                                                                                                                                                                                                                                                                                                                                                                                                                                                                                                                                                                                                                                                                                                                                                                                                                                                                                                                                                                                                                                                                                                                                                                                                                                                                                                                  </w:t>
      </w:r>
    </w:p>
    <w:p>
      <w:pPr>
        <w:spacing w:line="360" w:lineRule="auto"/>
        <w:ind w:firstLine="420" w:firstLineChars="200"/>
        <w:rPr>
          <w:bCs/>
          <w:color w:val="000000"/>
          <w:szCs w:val="21"/>
          <w:highlight w:val="none"/>
        </w:rPr>
      </w:pPr>
      <w:r>
        <w:rPr>
          <w:rFonts w:hint="eastAsia"/>
          <w:bCs/>
          <w:color w:val="000000"/>
          <w:szCs w:val="21"/>
          <w:highlight w:val="none"/>
        </w:rPr>
        <w:t>为加强对</w:t>
      </w:r>
      <w:r>
        <w:rPr>
          <w:rFonts w:hint="eastAsia"/>
          <w:bCs/>
          <w:color w:val="000000"/>
          <w:szCs w:val="21"/>
          <w:highlight w:val="none"/>
          <w:lang w:val="en-US"/>
        </w:rPr>
        <w:t>贵州交投商贸物流有限公司</w:t>
      </w:r>
      <w:r>
        <w:rPr>
          <w:rFonts w:hint="eastAsia"/>
          <w:bCs/>
          <w:color w:val="000000"/>
          <w:szCs w:val="21"/>
          <w:highlight w:val="none"/>
        </w:rPr>
        <w:t>经济活动中的廉政建设和规范管理，防止发生谋取不正当利益的违法违纪行为，保护国家、集体和当事人合法权益，根据国家法律法规及</w:t>
      </w:r>
      <w:r>
        <w:rPr>
          <w:rFonts w:hint="eastAsia"/>
          <w:bCs/>
          <w:color w:val="000000"/>
          <w:szCs w:val="21"/>
          <w:highlight w:val="none"/>
          <w:lang w:val="en-US"/>
        </w:rPr>
        <w:t>运输</w:t>
      </w:r>
      <w:r>
        <w:rPr>
          <w:rFonts w:hint="eastAsia"/>
          <w:bCs/>
          <w:color w:val="000000"/>
          <w:szCs w:val="21"/>
          <w:highlight w:val="none"/>
        </w:rPr>
        <w:t>行业有关规定，订立本廉政合同。</w:t>
      </w:r>
    </w:p>
    <w:p>
      <w:pPr>
        <w:spacing w:line="360" w:lineRule="auto"/>
        <w:ind w:firstLine="420" w:firstLineChars="200"/>
        <w:rPr>
          <w:bCs/>
          <w:color w:val="000000"/>
          <w:szCs w:val="21"/>
          <w:highlight w:val="none"/>
        </w:rPr>
      </w:pPr>
      <w:r>
        <w:rPr>
          <w:rFonts w:hint="eastAsia"/>
          <w:bCs/>
          <w:color w:val="000000"/>
          <w:szCs w:val="21"/>
          <w:highlight w:val="none"/>
        </w:rPr>
        <w:t>一、甲、乙双方责任：</w:t>
      </w:r>
    </w:p>
    <w:p>
      <w:pPr>
        <w:spacing w:line="360" w:lineRule="auto"/>
        <w:ind w:firstLine="420" w:firstLineChars="200"/>
        <w:rPr>
          <w:bCs/>
          <w:color w:val="000000"/>
          <w:szCs w:val="21"/>
          <w:highlight w:val="none"/>
        </w:rPr>
      </w:pPr>
      <w:r>
        <w:rPr>
          <w:rFonts w:hint="eastAsia"/>
          <w:bCs/>
          <w:color w:val="000000"/>
          <w:szCs w:val="21"/>
          <w:highlight w:val="none"/>
        </w:rPr>
        <w:t>（一）严格遵守国家、地方和</w:t>
      </w:r>
      <w:r>
        <w:rPr>
          <w:rFonts w:hint="eastAsia"/>
          <w:bCs/>
          <w:color w:val="000000"/>
          <w:szCs w:val="21"/>
          <w:highlight w:val="none"/>
          <w:lang w:val="en-US"/>
        </w:rPr>
        <w:t>运输</w:t>
      </w:r>
      <w:r>
        <w:rPr>
          <w:rFonts w:hint="eastAsia"/>
          <w:bCs/>
          <w:color w:val="000000"/>
          <w:szCs w:val="21"/>
          <w:highlight w:val="none"/>
        </w:rPr>
        <w:t>行业有关法律、法规和相关政策以及廉洁从业各项要求。</w:t>
      </w:r>
    </w:p>
    <w:p>
      <w:pPr>
        <w:spacing w:line="360" w:lineRule="auto"/>
        <w:ind w:firstLine="420" w:firstLineChars="200"/>
        <w:rPr>
          <w:bCs/>
          <w:color w:val="000000"/>
          <w:szCs w:val="21"/>
          <w:highlight w:val="none"/>
        </w:rPr>
      </w:pPr>
      <w:r>
        <w:rPr>
          <w:rFonts w:hint="eastAsia"/>
          <w:bCs/>
          <w:color w:val="000000"/>
          <w:szCs w:val="21"/>
          <w:highlight w:val="none"/>
        </w:rPr>
        <w:t>（二）严格执行项目经济合同。</w:t>
      </w:r>
    </w:p>
    <w:p>
      <w:pPr>
        <w:spacing w:line="360" w:lineRule="auto"/>
        <w:ind w:firstLine="420" w:firstLineChars="200"/>
        <w:rPr>
          <w:bCs/>
          <w:color w:val="000000"/>
          <w:szCs w:val="21"/>
          <w:highlight w:val="none"/>
        </w:rPr>
      </w:pPr>
      <w:r>
        <w:rPr>
          <w:rFonts w:hint="eastAsia"/>
          <w:bCs/>
          <w:color w:val="000000"/>
          <w:szCs w:val="21"/>
          <w:highlight w:val="none"/>
        </w:rPr>
        <w:t>（三）经济活动中必须坚持公开、公平、公正、诚实守信的原则，不得采取任何违法违纪行为损害国家、集体利益和当事人合法权益。</w:t>
      </w:r>
    </w:p>
    <w:p>
      <w:pPr>
        <w:spacing w:line="360" w:lineRule="auto"/>
        <w:ind w:firstLine="420" w:firstLineChars="200"/>
        <w:rPr>
          <w:bCs/>
          <w:color w:val="000000"/>
          <w:szCs w:val="21"/>
          <w:highlight w:val="none"/>
        </w:rPr>
      </w:pPr>
      <w:r>
        <w:rPr>
          <w:rFonts w:hint="eastAsia"/>
          <w:bCs/>
          <w:color w:val="000000"/>
          <w:szCs w:val="21"/>
          <w:highlight w:val="none"/>
        </w:rPr>
        <w:t>（四）发现对方在经济合同签订和履行过程中有违规、违纪、违法行为的，应向其纪检监察、上级主管部门及司法机关等举报。</w:t>
      </w:r>
    </w:p>
    <w:p>
      <w:pPr>
        <w:spacing w:line="360" w:lineRule="auto"/>
        <w:ind w:firstLine="420" w:firstLineChars="200"/>
        <w:rPr>
          <w:bCs/>
          <w:color w:val="000000"/>
          <w:szCs w:val="21"/>
          <w:highlight w:val="none"/>
        </w:rPr>
      </w:pPr>
      <w:r>
        <w:rPr>
          <w:rFonts w:hint="eastAsia"/>
          <w:bCs/>
          <w:color w:val="000000"/>
          <w:szCs w:val="21"/>
          <w:highlight w:val="none"/>
        </w:rPr>
        <w:t>二、甲方责任：</w:t>
      </w:r>
    </w:p>
    <w:p>
      <w:pPr>
        <w:spacing w:line="360" w:lineRule="auto"/>
        <w:ind w:firstLine="420" w:firstLineChars="200"/>
        <w:rPr>
          <w:bCs/>
          <w:color w:val="000000"/>
          <w:szCs w:val="21"/>
          <w:highlight w:val="none"/>
        </w:rPr>
      </w:pPr>
      <w:r>
        <w:rPr>
          <w:rFonts w:hint="eastAsia"/>
          <w:bCs/>
          <w:color w:val="000000"/>
          <w:szCs w:val="21"/>
          <w:highlight w:val="none"/>
        </w:rPr>
        <w:t>甲方人员在经济合同签订和履行过程中应按照有关法律法规和程序开展工作，并严格遵守以下规定：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（一）不准向乙方或乙方的相关方索要或接受回扣、现金、有价证券、贵重物品、挂职工资、津贴、好处费、感谢费等。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（二）不准在乙方和乙方的相关方报销任何应由甲方或甲方人员个人支付的费用。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（三）不准要求、暗示和接受乙方或乙方的相关方为个人装修住房、安排婚丧嫁娶活动及为其配偶、子女、亲属及其他利害关系人安排工作以及出国（境）、旅游等提供方便。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（四）不准参加乙方或乙方的相关方组织的宴请、娱乐和赌博等活动。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（五）不准与乙方或乙方的相关方串通，谋取不正当利益。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（六）不准让配偶、子女、亲属及其他利害关系人参与乙方或乙方的相关方的业务活动，谋取不正当利益。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 xml:space="preserve"> (七)不准违反廉洁从业其他相关规定。</w:t>
      </w:r>
    </w:p>
    <w:p>
      <w:pPr>
        <w:spacing w:line="360" w:lineRule="auto"/>
        <w:ind w:firstLine="420" w:firstLineChars="200"/>
        <w:rPr>
          <w:bCs/>
          <w:color w:val="000000"/>
          <w:szCs w:val="21"/>
          <w:highlight w:val="none"/>
        </w:rPr>
      </w:pPr>
      <w:r>
        <w:rPr>
          <w:rFonts w:hint="eastAsia"/>
          <w:bCs/>
          <w:color w:val="000000"/>
          <w:szCs w:val="21"/>
          <w:highlight w:val="none"/>
        </w:rPr>
        <w:t>三、乙方责任：</w:t>
      </w:r>
    </w:p>
    <w:p>
      <w:pPr>
        <w:spacing w:line="360" w:lineRule="auto"/>
        <w:ind w:firstLine="420" w:firstLineChars="200"/>
        <w:rPr>
          <w:bCs/>
          <w:color w:val="000000"/>
          <w:szCs w:val="21"/>
          <w:highlight w:val="none"/>
        </w:rPr>
      </w:pPr>
      <w:r>
        <w:rPr>
          <w:rFonts w:hint="eastAsia"/>
          <w:bCs/>
          <w:color w:val="000000"/>
          <w:szCs w:val="21"/>
          <w:highlight w:val="none"/>
        </w:rPr>
        <w:t>乙方(含乙方的相关方)应与甲方保持正常的业务往来，按照有关法律法规和程序开展业务工作，并严格遵守以下规定：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（一）不准以任何理由向甲方的工作人员及其亲属赠送或提供回扣、现金、有价证券、贵重物品、挂职工资、津贴、好处费、感谢费等。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（二）不准以任何名义为甲方或甲方工作人员及其利害关系人报销应由甲方或个人支付的费用。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（三）不准为甲方的工作人员及其亲属装修住房、安排婚丧嫁娶活动或为甲方的配偶、子女、亲属和其他利害关系人安排工作以及为其出国（境）、旅游等提供方便。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（四）不准以任何理由为甲方的工作人员及其亲属和其利害关系人组织宴请、娱乐和赌博等活动。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（五）不准与甲方的工作人员串通，谋取不正当利益。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（六）不准与甲方的工作人员及其配偶、子女、亲属和其他利害关系人开展业务活动，谋取不正当利益。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四、责任追究：</w:t>
      </w:r>
    </w:p>
    <w:p>
      <w:pPr>
        <w:spacing w:line="360" w:lineRule="auto"/>
        <w:ind w:firstLine="420" w:firstLineChars="200"/>
        <w:rPr>
          <w:bCs/>
          <w:color w:val="000000"/>
          <w:szCs w:val="21"/>
          <w:highlight w:val="none"/>
        </w:rPr>
      </w:pPr>
      <w:r>
        <w:rPr>
          <w:rFonts w:hint="eastAsia"/>
          <w:bCs/>
          <w:color w:val="000000"/>
          <w:szCs w:val="21"/>
          <w:highlight w:val="none"/>
        </w:rPr>
        <w:t>（一）甲方的工作人员有违反本合同规定的，由纪检监察部门按照干部（职工）管理权限，依据国家和行业有关规定给予组织处理或党纪、政纪处分；涉嫌犯罪的，移交司法机关依法追究法律责任；给乙方单位造成经济损失的，应予以赔偿。</w:t>
      </w:r>
    </w:p>
    <w:p>
      <w:pPr>
        <w:spacing w:line="360" w:lineRule="auto"/>
        <w:ind w:firstLine="420" w:firstLineChars="200"/>
        <w:rPr>
          <w:bCs/>
          <w:color w:val="000000"/>
          <w:szCs w:val="21"/>
          <w:highlight w:val="none"/>
        </w:rPr>
      </w:pPr>
      <w:r>
        <w:rPr>
          <w:rFonts w:hint="eastAsia"/>
          <w:bCs/>
          <w:color w:val="000000"/>
          <w:szCs w:val="21"/>
          <w:highlight w:val="none"/>
        </w:rPr>
        <w:t>（二）乙方或乙方的工作人员有违反本合同规定的，甲方有权视情节轻重终止或解除经济合同并追究其违约责任，给甲方造成经济损失的，应予以赔偿，同时，将永久性的取消乙方参与甲方工程、物资和服务采购项目的资格。涉嫌犯罪的，甲方将向项目所在地司法机关报案，追究乙方及乙方相关人员的法律责任。</w:t>
      </w:r>
    </w:p>
    <w:p>
      <w:pPr>
        <w:spacing w:line="360" w:lineRule="auto"/>
        <w:ind w:firstLine="420" w:firstLineChars="200"/>
        <w:rPr>
          <w:bCs/>
          <w:color w:val="000000"/>
          <w:szCs w:val="21"/>
          <w:highlight w:val="none"/>
        </w:rPr>
      </w:pPr>
      <w:r>
        <w:rPr>
          <w:rFonts w:hint="eastAsia"/>
          <w:bCs/>
          <w:color w:val="000000"/>
          <w:szCs w:val="21"/>
          <w:highlight w:val="none"/>
        </w:rPr>
        <w:t xml:space="preserve">    五、附则：　　</w:t>
      </w:r>
    </w:p>
    <w:p>
      <w:pPr>
        <w:spacing w:line="360" w:lineRule="auto"/>
        <w:ind w:firstLine="420" w:firstLineChars="200"/>
        <w:rPr>
          <w:bCs/>
          <w:color w:val="000000"/>
          <w:szCs w:val="21"/>
          <w:highlight w:val="none"/>
        </w:rPr>
      </w:pPr>
      <w:r>
        <w:rPr>
          <w:rFonts w:hint="eastAsia"/>
          <w:bCs/>
          <w:color w:val="000000"/>
          <w:szCs w:val="21"/>
          <w:highlight w:val="none"/>
        </w:rPr>
        <w:t>（一）本合同作为经济合同的补充条款，具有同等法律效力，经双方签署后立即生效。</w:t>
      </w:r>
    </w:p>
    <w:p>
      <w:pPr>
        <w:spacing w:line="360" w:lineRule="auto"/>
        <w:ind w:firstLine="420" w:firstLineChars="200"/>
        <w:rPr>
          <w:bCs/>
          <w:color w:val="000000"/>
          <w:szCs w:val="21"/>
          <w:highlight w:val="none"/>
        </w:rPr>
      </w:pPr>
      <w:r>
        <w:rPr>
          <w:rFonts w:hint="eastAsia"/>
          <w:bCs/>
          <w:color w:val="000000"/>
          <w:szCs w:val="21"/>
          <w:highlight w:val="none"/>
        </w:rPr>
        <w:t>（二）凡未签订廉政合同的项目，公司（企业）领导不予审批，审计部门不予审核，财务部门不予拨款。</w:t>
      </w:r>
    </w:p>
    <w:p>
      <w:pPr>
        <w:spacing w:line="360" w:lineRule="auto"/>
        <w:ind w:firstLine="420" w:firstLineChars="200"/>
        <w:rPr>
          <w:bCs/>
          <w:color w:val="000000"/>
          <w:szCs w:val="21"/>
          <w:highlight w:val="none"/>
        </w:rPr>
      </w:pPr>
      <w:r>
        <w:rPr>
          <w:rFonts w:hint="eastAsia"/>
          <w:bCs/>
          <w:color w:val="000000"/>
          <w:szCs w:val="21"/>
          <w:highlight w:val="none"/>
        </w:rPr>
        <w:t>本合同与经济合同一同归档备查。</w:t>
      </w:r>
    </w:p>
    <w:p>
      <w:pPr>
        <w:spacing w:line="360" w:lineRule="auto"/>
        <w:ind w:firstLine="420" w:firstLineChars="200"/>
        <w:rPr>
          <w:bCs/>
          <w:color w:val="000000"/>
          <w:szCs w:val="21"/>
          <w:highlight w:val="none"/>
        </w:rPr>
      </w:pPr>
      <w:r>
        <w:rPr>
          <w:rFonts w:hint="eastAsia"/>
          <w:bCs/>
          <w:color w:val="000000"/>
          <w:szCs w:val="21"/>
          <w:highlight w:val="none"/>
        </w:rPr>
        <w:t>甲方（盖章）：                        乙方（盖章）</w:t>
      </w:r>
    </w:p>
    <w:p>
      <w:pPr>
        <w:spacing w:line="360" w:lineRule="auto"/>
        <w:ind w:firstLine="420" w:firstLineChars="200"/>
        <w:rPr>
          <w:bCs/>
          <w:color w:val="000000"/>
          <w:szCs w:val="21"/>
          <w:highlight w:val="none"/>
        </w:rPr>
      </w:pPr>
      <w:r>
        <w:rPr>
          <w:rFonts w:hint="eastAsia"/>
          <w:bCs/>
          <w:color w:val="000000"/>
          <w:szCs w:val="21"/>
          <w:highlight w:val="none"/>
        </w:rPr>
        <w:t>法定（授权）代表人：                  法定（授权）代表人：</w:t>
      </w:r>
    </w:p>
    <w:p>
      <w:pPr>
        <w:spacing w:line="360" w:lineRule="auto"/>
        <w:ind w:firstLine="420" w:firstLineChars="200"/>
        <w:rPr>
          <w:bCs/>
          <w:color w:val="000000"/>
          <w:szCs w:val="21"/>
          <w:highlight w:val="none"/>
        </w:rPr>
      </w:pPr>
    </w:p>
    <w:p>
      <w:pPr>
        <w:spacing w:line="360" w:lineRule="auto"/>
        <w:ind w:firstLine="420" w:firstLineChars="200"/>
        <w:rPr>
          <w:bCs/>
          <w:color w:val="000000"/>
          <w:szCs w:val="21"/>
          <w:highlight w:val="none"/>
        </w:rPr>
      </w:pPr>
      <w:r>
        <w:rPr>
          <w:rFonts w:hint="eastAsia"/>
          <w:bCs/>
          <w:color w:val="000000"/>
          <w:szCs w:val="21"/>
          <w:highlight w:val="none"/>
        </w:rPr>
        <w:t>地</w:t>
      </w:r>
      <w:r>
        <w:rPr>
          <w:rFonts w:hint="eastAsia"/>
          <w:bCs/>
          <w:color w:val="000000"/>
          <w:szCs w:val="21"/>
          <w:highlight w:val="none"/>
          <w:lang w:val="en-US"/>
        </w:rPr>
        <w:t xml:space="preserve">     </w:t>
      </w:r>
      <w:r>
        <w:rPr>
          <w:rFonts w:hint="eastAsia"/>
          <w:bCs/>
          <w:color w:val="000000"/>
          <w:szCs w:val="21"/>
          <w:highlight w:val="none"/>
        </w:rPr>
        <w:t xml:space="preserve"> 址：                          地      址：</w:t>
      </w:r>
    </w:p>
    <w:p>
      <w:pPr>
        <w:spacing w:line="360" w:lineRule="auto"/>
        <w:ind w:firstLine="420" w:firstLineChars="200"/>
        <w:rPr>
          <w:bCs/>
          <w:color w:val="000000"/>
          <w:szCs w:val="21"/>
          <w:highlight w:val="none"/>
        </w:rPr>
      </w:pPr>
      <w:r>
        <w:rPr>
          <w:rFonts w:hint="eastAsia"/>
          <w:bCs/>
          <w:color w:val="000000"/>
          <w:szCs w:val="21"/>
          <w:highlight w:val="none"/>
        </w:rPr>
        <w:t>电      话：　　　                    电      话：</w:t>
      </w:r>
    </w:p>
    <w:p>
      <w:pPr>
        <w:tabs>
          <w:tab w:val="left" w:pos="602"/>
        </w:tabs>
        <w:spacing w:line="360" w:lineRule="auto"/>
        <w:ind w:firstLine="420" w:firstLineChars="200"/>
        <w:jc w:val="both"/>
        <w:rPr>
          <w:rFonts w:ascii="仿宋" w:hAnsi="仿宋" w:eastAsia="仿宋"/>
          <w:bCs/>
          <w:color w:val="000000"/>
          <w:sz w:val="32"/>
          <w:szCs w:val="32"/>
          <w:highlight w:val="none"/>
        </w:rPr>
      </w:pPr>
      <w:r>
        <w:rPr>
          <w:rFonts w:hint="eastAsia"/>
          <w:bCs/>
          <w:color w:val="000000"/>
          <w:szCs w:val="21"/>
          <w:highlight w:val="none"/>
        </w:rPr>
        <w:t xml:space="preserve">年　  月　  日　　　　　 　         </w:t>
      </w:r>
      <w:r>
        <w:rPr>
          <w:rFonts w:hint="eastAsia"/>
          <w:bCs/>
          <w:color w:val="000000"/>
          <w:szCs w:val="21"/>
          <w:highlight w:val="none"/>
          <w:lang w:val="en-US"/>
        </w:rPr>
        <w:t xml:space="preserve"> </w:t>
      </w:r>
      <w:r>
        <w:rPr>
          <w:rFonts w:hint="eastAsia"/>
          <w:bCs/>
          <w:color w:val="000000"/>
          <w:szCs w:val="21"/>
          <w:highlight w:val="none"/>
        </w:rPr>
        <w:t xml:space="preserve"> 年   　月　  日</w:t>
      </w:r>
      <w:r>
        <w:rPr>
          <w:rFonts w:hint="eastAsia" w:ascii="仿宋" w:hAnsi="仿宋" w:eastAsia="仿宋"/>
          <w:bCs/>
          <w:color w:val="000000"/>
          <w:sz w:val="32"/>
          <w:szCs w:val="32"/>
          <w:highlight w:val="none"/>
        </w:rPr>
        <w:t xml:space="preserve"> </w:t>
      </w:r>
      <w:bookmarkEnd w:id="291"/>
      <w:bookmarkEnd w:id="292"/>
    </w:p>
    <w:p>
      <w:pPr>
        <w:pStyle w:val="19"/>
        <w:rPr>
          <w:highlight w:val="none"/>
        </w:rPr>
      </w:pPr>
    </w:p>
    <w:p>
      <w:pPr>
        <w:rPr>
          <w:highlight w:val="none"/>
        </w:rPr>
      </w:pPr>
      <w:r>
        <w:rPr>
          <w:rFonts w:ascii="Times New Roman" w:hAnsi="Times New Roman"/>
          <w:szCs w:val="21"/>
          <w:highlight w:val="none"/>
        </w:rPr>
        <w:br w:type="page"/>
      </w:r>
      <w:bookmarkEnd w:id="279"/>
      <w:bookmarkEnd w:id="280"/>
      <w:bookmarkEnd w:id="281"/>
      <w:bookmarkEnd w:id="282"/>
      <w:bookmarkStart w:id="293" w:name="_Toc179632787"/>
      <w:bookmarkStart w:id="294" w:name="_Toc246996338"/>
      <w:bookmarkStart w:id="295" w:name="_Toc246997081"/>
      <w:bookmarkStart w:id="296" w:name="_Toc247085853"/>
      <w:bookmarkStart w:id="297" w:name="_Toc144974829"/>
      <w:bookmarkStart w:id="298" w:name="_Toc152042549"/>
    </w:p>
    <w:p>
      <w:pPr>
        <w:pStyle w:val="4"/>
        <w:numPr>
          <w:ilvl w:val="0"/>
          <w:numId w:val="3"/>
        </w:numPr>
        <w:spacing w:line="360" w:lineRule="auto"/>
        <w:jc w:val="center"/>
        <w:rPr>
          <w:rFonts w:hint="eastAsia" w:asciiTheme="minorEastAsia" w:hAnsiTheme="minorEastAsia" w:eastAsiaTheme="minorEastAsia" w:cstheme="minorEastAsia"/>
          <w:sz w:val="36"/>
          <w:szCs w:val="36"/>
          <w:highlight w:val="none"/>
        </w:rPr>
      </w:pPr>
      <w:bookmarkStart w:id="299" w:name="_Toc511393326"/>
      <w:r>
        <w:rPr>
          <w:rFonts w:hint="eastAsia" w:asciiTheme="minorEastAsia" w:hAnsiTheme="minorEastAsia" w:eastAsiaTheme="minorEastAsia" w:cstheme="minorEastAsia"/>
          <w:sz w:val="36"/>
          <w:szCs w:val="36"/>
          <w:highlight w:val="none"/>
        </w:rPr>
        <w:t xml:space="preserve"> </w:t>
      </w:r>
      <w:bookmarkStart w:id="300" w:name="_Toc16872"/>
      <w:r>
        <w:rPr>
          <w:rFonts w:hint="eastAsia" w:asciiTheme="minorEastAsia" w:hAnsiTheme="minorEastAsia" w:eastAsiaTheme="minorEastAsia" w:cstheme="minorEastAsia"/>
          <w:sz w:val="36"/>
          <w:szCs w:val="36"/>
          <w:highlight w:val="none"/>
        </w:rPr>
        <w:t>供货要求</w:t>
      </w:r>
      <w:bookmarkEnd w:id="293"/>
      <w:bookmarkEnd w:id="294"/>
      <w:bookmarkEnd w:id="295"/>
      <w:bookmarkEnd w:id="296"/>
      <w:bookmarkEnd w:id="299"/>
      <w:bookmarkEnd w:id="300"/>
      <w:bookmarkStart w:id="301" w:name="_Toc238797658"/>
      <w:bookmarkStart w:id="302" w:name="_Toc238552296"/>
      <w:bookmarkStart w:id="303" w:name="_Toc511393327"/>
      <w:bookmarkStart w:id="304" w:name="_Toc27789"/>
      <w:bookmarkStart w:id="305" w:name="_Toc26637"/>
      <w:bookmarkStart w:id="306" w:name="_Toc382317910"/>
    </w:p>
    <w:p>
      <w:pPr>
        <w:pStyle w:val="5"/>
        <w:jc w:val="center"/>
        <w:rPr>
          <w:rFonts w:hint="eastAsia" w:asciiTheme="minorEastAsia" w:hAnsiTheme="minorEastAsia" w:eastAsiaTheme="minorEastAsia" w:cstheme="minorEastAsia"/>
          <w:sz w:val="32"/>
          <w:szCs w:val="32"/>
          <w:highlight w:val="none"/>
        </w:rPr>
      </w:pPr>
      <w:bookmarkStart w:id="307" w:name="_Toc32705"/>
      <w:r>
        <w:rPr>
          <w:rFonts w:hint="eastAsia" w:asciiTheme="minorEastAsia" w:hAnsiTheme="minorEastAsia" w:eastAsiaTheme="minorEastAsia" w:cstheme="minorEastAsia"/>
          <w:sz w:val="32"/>
          <w:szCs w:val="32"/>
          <w:highlight w:val="none"/>
        </w:rPr>
        <w:t>技术质量要求</w:t>
      </w:r>
      <w:bookmarkEnd w:id="301"/>
      <w:bookmarkEnd w:id="302"/>
      <w:bookmarkEnd w:id="303"/>
      <w:bookmarkEnd w:id="304"/>
      <w:bookmarkEnd w:id="305"/>
      <w:bookmarkEnd w:id="306"/>
      <w:bookmarkEnd w:id="307"/>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1、牌号和化学成分：钢的牌号和化学成分（熔炼分析）应符合GB/T 1591的有关规定，根据需方要求，经供需双方协议，也可按照其他牌号和化学成分供货</w:t>
      </w:r>
      <w:r>
        <w:rPr>
          <w:rFonts w:hint="eastAsia" w:ascii="宋体" w:hAnsi="宋体" w:eastAsia="宋体" w:cs="宋体"/>
          <w:b w:val="0"/>
          <w:bCs/>
          <w:color w:val="333333"/>
          <w:spacing w:val="-7"/>
          <w:sz w:val="22"/>
          <w:szCs w:val="2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2、力学性能：型钢的力学性能应符合GB/T 700或GB/T 1591的有关规定。根据需要要求，经供需双方协议，也可以按其他力学性能指标供货。</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3、交货状态：型钢以热扎状态交货</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4、</w:t>
      </w:r>
      <w:r>
        <w:rPr>
          <w:rFonts w:hint="eastAsia" w:ascii="宋体" w:hAnsi="宋体" w:eastAsia="宋体" w:cs="宋体"/>
          <w:b w:val="0"/>
          <w:bCs/>
          <w:color w:val="333333"/>
          <w:spacing w:val="-7"/>
          <w:sz w:val="22"/>
          <w:szCs w:val="22"/>
          <w:highlight w:val="none"/>
          <w:shd w:val="clear" w:color="auto" w:fill="auto"/>
          <w:lang w:eastAsia="zh-CN"/>
        </w:rPr>
        <w:t>表面质量要求：</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4.1型钢表面不应有裂缝、折叠、结疤、分层和夹杂</w:t>
      </w:r>
      <w:r>
        <w:rPr>
          <w:rFonts w:hint="eastAsia" w:ascii="宋体" w:hAnsi="宋体" w:eastAsia="宋体" w:cs="宋体"/>
          <w:b w:val="0"/>
          <w:bCs/>
          <w:color w:val="333333"/>
          <w:spacing w:val="-7"/>
          <w:sz w:val="22"/>
          <w:szCs w:val="2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4.2型钢表面允许有局部发纹、凹坑、麻点、划痕和氧化铁皮压入等缺陷存在，但不应超出型钢尺寸的允许偏差。</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4.3型钢表面缺陷允许清除，清除处应圆滑无棱角，但不应进行横向清除，清除宽度不应小于清除深度的五倍，清除后的型钢尺寸不应超出尺寸的允许偏差。</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4.4型钢端部不应有大于5mm的毛刺。</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4.5根据供需双方协议，表面质量也可按YB/T4427的规定执行。</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val="en-US" w:eastAsia="zh-CN"/>
        </w:rPr>
      </w:pPr>
      <w:r>
        <w:rPr>
          <w:rFonts w:hint="eastAsia" w:ascii="宋体" w:hAnsi="宋体" w:eastAsia="宋体" w:cs="宋体"/>
          <w:b w:val="0"/>
          <w:bCs/>
          <w:color w:val="333333"/>
          <w:spacing w:val="-7"/>
          <w:sz w:val="22"/>
          <w:szCs w:val="22"/>
          <w:highlight w:val="none"/>
          <w:shd w:val="clear" w:color="auto" w:fill="auto"/>
          <w:lang w:val="en-US" w:eastAsia="zh-CN"/>
        </w:rPr>
        <w:t>5、包装、标志及质量证明书应符合GB/T2101的规定。</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6、</w:t>
      </w:r>
      <w:r>
        <w:rPr>
          <w:rFonts w:hint="eastAsia" w:ascii="宋体" w:hAnsi="宋体" w:eastAsia="宋体" w:cs="宋体"/>
          <w:b w:val="0"/>
          <w:bCs/>
          <w:color w:val="333333"/>
          <w:spacing w:val="-7"/>
          <w:sz w:val="22"/>
          <w:szCs w:val="22"/>
          <w:highlight w:val="none"/>
          <w:shd w:val="clear" w:color="auto" w:fill="auto"/>
          <w:lang w:eastAsia="zh-CN"/>
        </w:rPr>
        <w:t>符合工程业主规定的质量技术要求。</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7、</w:t>
      </w:r>
      <w:r>
        <w:rPr>
          <w:rFonts w:hint="eastAsia" w:ascii="宋体" w:hAnsi="宋体" w:eastAsia="宋体" w:cs="宋体"/>
          <w:b w:val="0"/>
          <w:bCs/>
          <w:color w:val="333333"/>
          <w:spacing w:val="-7"/>
          <w:sz w:val="22"/>
          <w:szCs w:val="22"/>
          <w:highlight w:val="none"/>
          <w:shd w:val="clear" w:color="auto" w:fill="auto"/>
          <w:lang w:eastAsia="zh-CN"/>
        </w:rPr>
        <w:t>产品符合质量体系（</w:t>
      </w:r>
      <w:r>
        <w:rPr>
          <w:rFonts w:hint="eastAsia" w:ascii="宋体" w:hAnsi="宋体" w:eastAsia="宋体" w:cs="宋体"/>
          <w:b w:val="0"/>
          <w:bCs/>
          <w:color w:val="333333"/>
          <w:spacing w:val="-7"/>
          <w:sz w:val="22"/>
          <w:szCs w:val="22"/>
          <w:highlight w:val="none"/>
          <w:shd w:val="clear" w:color="auto" w:fill="auto"/>
          <w:lang w:val="en-US" w:eastAsia="zh-CN" w:bidi="ar-SA"/>
        </w:rPr>
        <w:t>ISO9001-2015</w:t>
      </w:r>
      <w:r>
        <w:rPr>
          <w:rFonts w:hint="eastAsia" w:ascii="宋体" w:hAnsi="宋体" w:eastAsia="宋体" w:cs="宋体"/>
          <w:b w:val="0"/>
          <w:bCs/>
          <w:color w:val="333333"/>
          <w:spacing w:val="-7"/>
          <w:sz w:val="22"/>
          <w:szCs w:val="22"/>
          <w:highlight w:val="none"/>
          <w:shd w:val="clear" w:color="auto" w:fill="auto"/>
          <w:lang w:eastAsia="zh-CN"/>
        </w:rPr>
        <w:t>），产品符合职业安全健康体系（</w:t>
      </w:r>
      <w:r>
        <w:rPr>
          <w:rFonts w:hint="eastAsia" w:ascii="宋体" w:hAnsi="宋体" w:eastAsia="宋体" w:cs="宋体"/>
          <w:b w:val="0"/>
          <w:bCs/>
          <w:color w:val="333333"/>
          <w:spacing w:val="-7"/>
          <w:sz w:val="22"/>
          <w:szCs w:val="22"/>
          <w:highlight w:val="none"/>
          <w:shd w:val="clear" w:color="auto" w:fill="auto"/>
          <w:lang w:val="en-US" w:eastAsia="zh-CN" w:bidi="ar-SA"/>
        </w:rPr>
        <w:t>ISO45001体系</w:t>
      </w:r>
      <w:r>
        <w:rPr>
          <w:rFonts w:hint="eastAsia" w:ascii="宋体" w:hAnsi="宋体" w:eastAsia="宋体" w:cs="宋体"/>
          <w:b w:val="0"/>
          <w:bCs/>
          <w:color w:val="333333"/>
          <w:spacing w:val="-7"/>
          <w:sz w:val="22"/>
          <w:szCs w:val="22"/>
          <w:highlight w:val="none"/>
          <w:shd w:val="clear" w:color="auto" w:fill="auto"/>
          <w:lang w:eastAsia="zh-CN"/>
        </w:rPr>
        <w:t>）认证的要求；产品符合环保体系（</w:t>
      </w:r>
      <w:r>
        <w:rPr>
          <w:rFonts w:hint="eastAsia" w:ascii="宋体" w:hAnsi="宋体" w:eastAsia="宋体" w:cs="宋体"/>
          <w:b w:val="0"/>
          <w:bCs/>
          <w:color w:val="333333"/>
          <w:spacing w:val="-7"/>
          <w:sz w:val="22"/>
          <w:szCs w:val="22"/>
          <w:highlight w:val="none"/>
          <w:shd w:val="clear" w:color="auto" w:fill="auto"/>
          <w:lang w:val="en-US" w:eastAsia="zh-CN" w:bidi="ar-SA"/>
        </w:rPr>
        <w:t>ISO14001体系</w:t>
      </w:r>
      <w:r>
        <w:rPr>
          <w:rFonts w:hint="eastAsia" w:ascii="宋体" w:hAnsi="宋体" w:eastAsia="宋体" w:cs="宋体"/>
          <w:b w:val="0"/>
          <w:bCs/>
          <w:color w:val="333333"/>
          <w:spacing w:val="-7"/>
          <w:sz w:val="22"/>
          <w:szCs w:val="22"/>
          <w:highlight w:val="none"/>
          <w:shd w:val="clear" w:color="auto" w:fill="auto"/>
          <w:lang w:eastAsia="zh-CN"/>
        </w:rPr>
        <w:t>）认证要求或国家及地方有关环保方面的法律法规要求。</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8、</w:t>
      </w:r>
      <w:r>
        <w:rPr>
          <w:rFonts w:hint="eastAsia" w:ascii="宋体" w:hAnsi="宋体" w:eastAsia="宋体" w:cs="宋体"/>
          <w:b w:val="0"/>
          <w:bCs/>
          <w:color w:val="333333"/>
          <w:spacing w:val="-7"/>
          <w:sz w:val="22"/>
          <w:szCs w:val="22"/>
          <w:highlight w:val="none"/>
          <w:shd w:val="clear" w:color="auto" w:fill="auto"/>
          <w:lang w:eastAsia="zh-CN"/>
        </w:rPr>
        <w:t>投标方在交货前，应按合同规定的国家标准对材料的质量、品种、规格等进行全面的检验。</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9、</w:t>
      </w:r>
      <w:r>
        <w:rPr>
          <w:rFonts w:hint="eastAsia" w:ascii="宋体" w:hAnsi="宋体" w:eastAsia="宋体" w:cs="宋体"/>
          <w:b w:val="0"/>
          <w:bCs/>
          <w:color w:val="333333"/>
          <w:spacing w:val="-7"/>
          <w:sz w:val="22"/>
          <w:szCs w:val="22"/>
          <w:highlight w:val="none"/>
          <w:shd w:val="clear" w:color="auto" w:fill="auto"/>
          <w:lang w:eastAsia="zh-CN"/>
        </w:rPr>
        <w:t>投标方提供产品到库房必须经工程业主和施工单位检验合格，检验不合格时买方或施工单位有权拒绝接受，并要求投标方及时退换，由此产生的一切费用由投标方承担。</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10、</w:t>
      </w:r>
      <w:r>
        <w:rPr>
          <w:rFonts w:hint="eastAsia" w:ascii="宋体" w:hAnsi="宋体" w:eastAsia="宋体" w:cs="宋体"/>
          <w:b w:val="0"/>
          <w:bCs/>
          <w:color w:val="333333"/>
          <w:spacing w:val="-7"/>
          <w:sz w:val="22"/>
          <w:szCs w:val="22"/>
          <w:highlight w:val="none"/>
          <w:shd w:val="clear" w:color="auto" w:fill="auto"/>
          <w:lang w:eastAsia="zh-CN"/>
        </w:rPr>
        <w:t>因投标方产品质量问题给招标方和施工单位造成的一切损失由投标方赔偿，若给招标方工程实体造成损失的，投标方按招标方工程合同单价（或施工图预算单价）乘以损失工程量赔偿招标方损失。</w:t>
      </w:r>
    </w:p>
    <w:p>
      <w:pPr>
        <w:keepNext w:val="0"/>
        <w:keepLines w:val="0"/>
        <w:pageBreakBefore w:val="0"/>
        <w:widowControl w:val="0"/>
        <w:kinsoku/>
        <w:wordWrap/>
        <w:overflowPunct/>
        <w:topLinePunct w:val="0"/>
        <w:autoSpaceDE/>
        <w:autoSpaceDN/>
        <w:bidi w:val="0"/>
        <w:adjustRightInd/>
        <w:snapToGrid/>
        <w:spacing w:line="480" w:lineRule="auto"/>
        <w:ind w:firstLine="412" w:firstLineChars="200"/>
        <w:jc w:val="left"/>
        <w:textAlignment w:val="auto"/>
        <w:rPr>
          <w:rFonts w:hint="eastAsia" w:ascii="宋体" w:hAnsi="宋体" w:eastAsia="宋体" w:cs="宋体"/>
          <w:b w:val="0"/>
          <w:bCs/>
          <w:color w:val="333333"/>
          <w:spacing w:val="-7"/>
          <w:sz w:val="22"/>
          <w:szCs w:val="22"/>
          <w:highlight w:val="none"/>
          <w:shd w:val="clear" w:color="auto" w:fill="auto"/>
          <w:lang w:eastAsia="zh-CN"/>
        </w:rPr>
      </w:pPr>
      <w:r>
        <w:rPr>
          <w:rFonts w:hint="eastAsia" w:ascii="宋体" w:hAnsi="宋体" w:eastAsia="宋体" w:cs="宋体"/>
          <w:b w:val="0"/>
          <w:bCs/>
          <w:color w:val="333333"/>
          <w:spacing w:val="-7"/>
          <w:sz w:val="22"/>
          <w:szCs w:val="22"/>
          <w:highlight w:val="none"/>
          <w:shd w:val="clear" w:color="auto" w:fill="auto"/>
          <w:lang w:val="en-US" w:eastAsia="zh-CN"/>
        </w:rPr>
        <w:t>11、</w:t>
      </w:r>
      <w:r>
        <w:rPr>
          <w:rFonts w:hint="eastAsia" w:ascii="宋体" w:hAnsi="宋体" w:eastAsia="宋体" w:cs="宋体"/>
          <w:b w:val="0"/>
          <w:bCs/>
          <w:color w:val="333333"/>
          <w:spacing w:val="-7"/>
          <w:sz w:val="22"/>
          <w:szCs w:val="22"/>
          <w:highlight w:val="none"/>
          <w:shd w:val="clear" w:color="auto" w:fill="auto"/>
          <w:lang w:eastAsia="zh-CN"/>
        </w:rPr>
        <w:t>投标方提供的产品如被证明有严重质量问题，招标方有权终止或解除与投标方所签合同协议，并从未付货款中扣除由此造成的招标方损失金额，如未付货款不足赔偿，其余部分仍由投标方承担。</w:t>
      </w:r>
    </w:p>
    <w:p>
      <w:pPr>
        <w:spacing w:line="360" w:lineRule="auto"/>
        <w:jc w:val="center"/>
        <w:rPr>
          <w:rFonts w:ascii="Times New Roman" w:hAnsi="Times New Roman"/>
          <w:highlight w:val="none"/>
        </w:rPr>
      </w:pPr>
      <w:r>
        <w:rPr>
          <w:rFonts w:ascii="Times New Roman" w:hAnsi="Times New Roman"/>
          <w:highlight w:val="none"/>
        </w:rPr>
        <w:br w:type="page"/>
      </w:r>
    </w:p>
    <w:p>
      <w:pPr>
        <w:pStyle w:val="4"/>
        <w:jc w:val="center"/>
        <w:rPr>
          <w:sz w:val="36"/>
          <w:szCs w:val="16"/>
          <w:highlight w:val="none"/>
        </w:rPr>
      </w:pPr>
      <w:bookmarkStart w:id="308" w:name="_Toc4668"/>
      <w:bookmarkStart w:id="309" w:name="_Toc511393329"/>
      <w:r>
        <w:rPr>
          <w:rFonts w:hint="eastAsia"/>
          <w:sz w:val="36"/>
          <w:szCs w:val="16"/>
          <w:highlight w:val="none"/>
        </w:rPr>
        <w:t>第六章  投标文件格式</w:t>
      </w:r>
      <w:bookmarkEnd w:id="308"/>
      <w:bookmarkEnd w:id="309"/>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10" w:name="_Toc21860"/>
      <w:r>
        <w:rPr>
          <w:rFonts w:hint="eastAsia" w:ascii="宋体" w:hAnsi="宋体" w:cs="黑体"/>
          <w:kern w:val="0"/>
          <w:sz w:val="24"/>
          <w:szCs w:val="32"/>
          <w:highlight w:val="none"/>
        </w:rPr>
        <w:t>第一信封、商务及技术文件格式</w:t>
      </w:r>
      <w:bookmarkEnd w:id="310"/>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11" w:name="_Toc16405"/>
      <w:r>
        <w:rPr>
          <w:rFonts w:hint="eastAsia" w:ascii="宋体" w:hAnsi="宋体" w:cs="黑体"/>
          <w:kern w:val="0"/>
          <w:sz w:val="24"/>
          <w:szCs w:val="32"/>
          <w:highlight w:val="none"/>
        </w:rPr>
        <w:t>第二信封、报价文件格式</w:t>
      </w:r>
      <w:bookmarkEnd w:id="311"/>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spacing w:line="360" w:lineRule="auto"/>
        <w:ind w:firstLine="241" w:firstLineChars="100"/>
        <w:rPr>
          <w:b/>
          <w:bCs/>
          <w:sz w:val="24"/>
          <w:szCs w:val="28"/>
          <w:highlight w:val="none"/>
        </w:rPr>
      </w:pPr>
      <w:r>
        <w:rPr>
          <w:rFonts w:hint="eastAsia"/>
          <w:b/>
          <w:bCs/>
          <w:sz w:val="24"/>
          <w:szCs w:val="28"/>
          <w:highlight w:val="none"/>
        </w:rPr>
        <w:t>注：封面格式附后。</w:t>
      </w:r>
    </w:p>
    <w:p>
      <w:pPr>
        <w:spacing w:line="360" w:lineRule="auto"/>
        <w:ind w:firstLine="241" w:firstLineChars="100"/>
        <w:rPr>
          <w:b/>
          <w:bCs/>
          <w:sz w:val="24"/>
          <w:szCs w:val="28"/>
          <w:highlight w:val="none"/>
        </w:rPr>
      </w:pPr>
      <w:r>
        <w:rPr>
          <w:rFonts w:hint="eastAsia"/>
          <w:b/>
          <w:bCs/>
          <w:sz w:val="24"/>
          <w:szCs w:val="28"/>
          <w:highlight w:val="none"/>
        </w:rPr>
        <w:t>第一信封、 商务及技术文件封面格式见下页</w:t>
      </w:r>
    </w:p>
    <w:p>
      <w:pPr>
        <w:spacing w:line="360" w:lineRule="auto"/>
        <w:ind w:firstLine="241" w:firstLineChars="100"/>
        <w:rPr>
          <w:b/>
          <w:bCs/>
          <w:sz w:val="24"/>
          <w:szCs w:val="28"/>
          <w:highlight w:val="none"/>
        </w:rPr>
      </w:pPr>
      <w:r>
        <w:rPr>
          <w:rFonts w:hint="eastAsia"/>
          <w:b/>
          <w:bCs/>
          <w:sz w:val="24"/>
          <w:szCs w:val="28"/>
          <w:highlight w:val="none"/>
        </w:rPr>
        <w:t>注：应在封面右上角明确标注“正本”或“副本”。</w:t>
      </w:r>
    </w:p>
    <w:p>
      <w:pPr>
        <w:ind w:firstLine="420" w:firstLineChars="200"/>
        <w:rPr>
          <w:highlight w:val="none"/>
        </w:rPr>
      </w:pPr>
    </w:p>
    <w:p>
      <w:pPr>
        <w:rPr>
          <w:rFonts w:ascii="宋体" w:hAnsi="宋体"/>
          <w:highlight w:val="none"/>
        </w:rPr>
      </w:pP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tabs>
          <w:tab w:val="left" w:pos="3319"/>
        </w:tabs>
        <w:spacing w:before="70"/>
        <w:ind w:left="2200"/>
        <w:jc w:val="left"/>
        <w:rPr>
          <w:rFonts w:ascii="Times New Roman" w:eastAsia="Times New Roman"/>
          <w:b/>
          <w:bCs/>
          <w:sz w:val="32"/>
          <w:szCs w:val="24"/>
          <w:highlight w:val="none"/>
          <w:u w:val="single"/>
        </w:rPr>
      </w:pPr>
    </w:p>
    <w:p>
      <w:pPr>
        <w:tabs>
          <w:tab w:val="left" w:pos="3319"/>
        </w:tabs>
        <w:spacing w:before="70"/>
        <w:ind w:left="2200"/>
        <w:jc w:val="left"/>
        <w:rPr>
          <w:sz w:val="28"/>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29"/>
        <w:spacing w:after="0" w:line="400" w:lineRule="atLeast"/>
        <w:ind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第一信封  商务及技术文件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spacing w:line="400" w:lineRule="atLeast"/>
        <w:rPr>
          <w:rFonts w:eastAsia="黑体"/>
          <w:spacing w:val="30"/>
          <w:sz w:val="36"/>
          <w:highlight w:val="none"/>
        </w:rPr>
      </w:pPr>
      <w:r>
        <w:rPr>
          <w:rFonts w:eastAsia="黑体"/>
          <w:bCs/>
          <w:sz w:val="30"/>
          <w:highlight w:val="none"/>
        </w:rPr>
        <w:br w:type="page"/>
      </w:r>
    </w:p>
    <w:bookmarkEnd w:id="283"/>
    <w:bookmarkEnd w:id="284"/>
    <w:bookmarkEnd w:id="285"/>
    <w:bookmarkEnd w:id="286"/>
    <w:bookmarkEnd w:id="287"/>
    <w:bookmarkEnd w:id="288"/>
    <w:bookmarkEnd w:id="289"/>
    <w:bookmarkEnd w:id="297"/>
    <w:bookmarkEnd w:id="298"/>
    <w:p>
      <w:pPr>
        <w:pStyle w:val="5"/>
        <w:jc w:val="center"/>
        <w:rPr>
          <w:rFonts w:ascii="Times New Roman" w:hAnsi="Times New Roman"/>
          <w:highlight w:val="none"/>
        </w:rPr>
      </w:pPr>
      <w:bookmarkStart w:id="312" w:name="_Toc14268"/>
      <w:bookmarkStart w:id="313" w:name="_Toc491883230"/>
      <w:r>
        <w:rPr>
          <w:rFonts w:ascii="Times New Roman" w:hAnsi="Times New Roman"/>
          <w:highlight w:val="none"/>
        </w:rPr>
        <w:t>目录</w:t>
      </w:r>
      <w:bookmarkEnd w:id="312"/>
      <w:bookmarkEnd w:id="313"/>
    </w:p>
    <w:p>
      <w:pPr>
        <w:spacing w:line="540" w:lineRule="exact"/>
        <w:rPr>
          <w:rFonts w:ascii="Times New Roman" w:hAnsi="Times New Roman"/>
          <w:highlight w:val="none"/>
        </w:rPr>
      </w:pPr>
    </w:p>
    <w:p>
      <w:pPr>
        <w:spacing w:line="540" w:lineRule="exact"/>
        <w:rPr>
          <w:rFonts w:ascii="Times New Roman" w:hAnsi="Times New Roman"/>
          <w:highlight w:val="none"/>
        </w:rPr>
      </w:pPr>
      <w:r>
        <w:rPr>
          <w:rFonts w:ascii="Times New Roman" w:hAnsi="Times New Roman"/>
          <w:highlight w:val="none"/>
        </w:rPr>
        <w:t>一、投标函</w:t>
      </w:r>
    </w:p>
    <w:p>
      <w:pPr>
        <w:spacing w:line="540" w:lineRule="exact"/>
        <w:rPr>
          <w:rFonts w:hint="eastAsia" w:ascii="Times New Roman" w:hAnsi="Times New Roman"/>
          <w:highlight w:val="none"/>
        </w:rPr>
      </w:pPr>
      <w:r>
        <w:rPr>
          <w:rFonts w:ascii="Times New Roman" w:hAnsi="Times New Roman"/>
          <w:highlight w:val="none"/>
        </w:rPr>
        <w:t>二、</w:t>
      </w:r>
      <w:r>
        <w:rPr>
          <w:rFonts w:hint="eastAsia" w:ascii="Times New Roman" w:hAnsi="Times New Roman"/>
          <w:highlight w:val="none"/>
        </w:rPr>
        <w:t>法定代表人（单位负责人）身份证明或授权委托书</w:t>
      </w:r>
    </w:p>
    <w:p>
      <w:pPr>
        <w:spacing w:line="540" w:lineRule="exact"/>
        <w:rPr>
          <w:rFonts w:ascii="Times New Roman" w:hAnsi="Times New Roman"/>
          <w:highlight w:val="none"/>
        </w:rPr>
      </w:pPr>
      <w:r>
        <w:rPr>
          <w:rFonts w:hint="eastAsia" w:ascii="Times New Roman" w:hAnsi="Times New Roman"/>
          <w:highlight w:val="none"/>
        </w:rPr>
        <w:t>三</w:t>
      </w:r>
      <w:r>
        <w:rPr>
          <w:rFonts w:ascii="Times New Roman" w:hAnsi="Times New Roman"/>
          <w:highlight w:val="none"/>
        </w:rPr>
        <w:t>、投标保证金</w:t>
      </w:r>
    </w:p>
    <w:p>
      <w:pPr>
        <w:spacing w:line="540" w:lineRule="exact"/>
        <w:rPr>
          <w:rFonts w:ascii="Times New Roman" w:hAnsi="Times New Roman"/>
          <w:highlight w:val="none"/>
        </w:rPr>
      </w:pPr>
      <w:r>
        <w:rPr>
          <w:rFonts w:ascii="Times New Roman" w:hAnsi="Times New Roman"/>
          <w:highlight w:val="none"/>
        </w:rPr>
        <w:t>四、商务和技术偏差表</w:t>
      </w:r>
    </w:p>
    <w:p>
      <w:pPr>
        <w:spacing w:line="540" w:lineRule="exact"/>
        <w:rPr>
          <w:rFonts w:ascii="Times New Roman" w:hAnsi="Times New Roman"/>
          <w:highlight w:val="none"/>
        </w:rPr>
      </w:pPr>
      <w:r>
        <w:rPr>
          <w:rFonts w:ascii="Times New Roman" w:hAnsi="Times New Roman"/>
          <w:highlight w:val="none"/>
        </w:rPr>
        <w:t>五、资格审查资料</w:t>
      </w:r>
    </w:p>
    <w:p>
      <w:pPr>
        <w:spacing w:line="540" w:lineRule="exact"/>
        <w:rPr>
          <w:rFonts w:ascii="Times New Roman" w:hAnsi="Times New Roman"/>
          <w:highlight w:val="none"/>
        </w:rPr>
      </w:pPr>
      <w:r>
        <w:rPr>
          <w:rFonts w:ascii="Times New Roman" w:hAnsi="Times New Roman"/>
          <w:highlight w:val="none"/>
        </w:rPr>
        <w:t>六、投标材料</w:t>
      </w:r>
      <w:r>
        <w:rPr>
          <w:rFonts w:hint="eastAsia" w:ascii="Times New Roman" w:hAnsi="Times New Roman"/>
          <w:highlight w:val="none"/>
        </w:rPr>
        <w:t>质量标准</w:t>
      </w:r>
      <w:r>
        <w:rPr>
          <w:rFonts w:ascii="Times New Roman" w:hAnsi="Times New Roman"/>
          <w:highlight w:val="none"/>
        </w:rPr>
        <w:t>的详细描述</w:t>
      </w:r>
    </w:p>
    <w:p>
      <w:pPr>
        <w:spacing w:line="540" w:lineRule="exact"/>
        <w:rPr>
          <w:rFonts w:ascii="Times New Roman" w:hAnsi="Times New Roman"/>
          <w:highlight w:val="none"/>
        </w:rPr>
      </w:pPr>
      <w:bookmarkStart w:id="314" w:name="_Toc300835204"/>
      <w:bookmarkStart w:id="315" w:name="_Toc247527819"/>
      <w:bookmarkStart w:id="316" w:name="_Toc247514232"/>
      <w:r>
        <w:rPr>
          <w:rFonts w:ascii="Times New Roman" w:hAnsi="Times New Roman"/>
          <w:highlight w:val="none"/>
        </w:rPr>
        <w:t>七、</w:t>
      </w:r>
      <w:bookmarkEnd w:id="314"/>
      <w:bookmarkEnd w:id="315"/>
      <w:bookmarkEnd w:id="316"/>
      <w:r>
        <w:rPr>
          <w:rFonts w:hint="eastAsia" w:ascii="Times New Roman" w:hAnsi="Times New Roman"/>
          <w:highlight w:val="none"/>
        </w:rPr>
        <w:t>供货方案</w:t>
      </w:r>
    </w:p>
    <w:p>
      <w:pPr>
        <w:spacing w:line="540" w:lineRule="exact"/>
        <w:rPr>
          <w:rFonts w:ascii="Times New Roman" w:hAnsi="Times New Roman"/>
          <w:highlight w:val="none"/>
        </w:rPr>
      </w:pPr>
      <w:bookmarkStart w:id="317" w:name="_Toc369531691"/>
      <w:bookmarkStart w:id="318" w:name="_Toc352691655"/>
      <w:bookmarkStart w:id="319" w:name="_Toc7039"/>
      <w:r>
        <w:rPr>
          <w:rFonts w:ascii="Times New Roman" w:hAnsi="Times New Roman"/>
          <w:highlight w:val="none"/>
        </w:rPr>
        <w:t>八、其他资料</w:t>
      </w:r>
    </w:p>
    <w:p>
      <w:pPr>
        <w:spacing w:line="540" w:lineRule="exact"/>
        <w:rPr>
          <w:rFonts w:ascii="Times New Roman" w:hAnsi="Times New Roman"/>
          <w:highlight w:val="none"/>
        </w:rPr>
      </w:pPr>
    </w:p>
    <w:p>
      <w:pPr>
        <w:spacing w:line="540" w:lineRule="exact"/>
        <w:rPr>
          <w:rFonts w:ascii="Times New Roman" w:hAnsi="Times New Roman" w:eastAsia="黑体"/>
          <w:sz w:val="20"/>
          <w:highlight w:val="none"/>
        </w:rPr>
      </w:pPr>
      <w:r>
        <w:rPr>
          <w:rFonts w:ascii="Times New Roman" w:hAnsi="Times New Roman"/>
          <w:highlight w:val="none"/>
        </w:rPr>
        <w:br w:type="page"/>
      </w:r>
    </w:p>
    <w:bookmarkEnd w:id="317"/>
    <w:bookmarkEnd w:id="318"/>
    <w:bookmarkEnd w:id="319"/>
    <w:p>
      <w:pPr>
        <w:pStyle w:val="5"/>
        <w:jc w:val="center"/>
        <w:rPr>
          <w:rFonts w:ascii="Times New Roman" w:hAnsi="Times New Roman"/>
          <w:highlight w:val="none"/>
        </w:rPr>
      </w:pPr>
      <w:bookmarkStart w:id="320" w:name="_Toc491883231"/>
      <w:bookmarkStart w:id="321" w:name="_Toc27912"/>
      <w:r>
        <w:rPr>
          <w:rFonts w:ascii="Times New Roman" w:hAnsi="Times New Roman"/>
          <w:highlight w:val="none"/>
        </w:rPr>
        <w:t>一、投标</w:t>
      </w:r>
      <w:bookmarkStart w:id="322" w:name="_Toc369531692"/>
      <w:bookmarkStart w:id="323" w:name="_Toc6931"/>
      <w:bookmarkStart w:id="324" w:name="_Toc352691656"/>
      <w:r>
        <w:rPr>
          <w:rFonts w:ascii="Times New Roman" w:hAnsi="Times New Roman"/>
          <w:highlight w:val="none"/>
        </w:rPr>
        <w:t>函</w:t>
      </w:r>
      <w:bookmarkEnd w:id="320"/>
      <w:bookmarkEnd w:id="321"/>
    </w:p>
    <w:bookmarkEnd w:id="322"/>
    <w:bookmarkEnd w:id="323"/>
    <w:bookmarkEnd w:id="324"/>
    <w:p>
      <w:pPr>
        <w:pStyle w:val="12"/>
        <w:autoSpaceDE w:val="0"/>
        <w:autoSpaceDN w:val="0"/>
        <w:spacing w:line="500" w:lineRule="exact"/>
        <w:rPr>
          <w:rFonts w:ascii="宋体" w:hAnsi="宋体" w:cs="宋体"/>
          <w:sz w:val="22"/>
          <w:highlight w:val="none"/>
        </w:rPr>
      </w:pPr>
      <w:r>
        <w:rPr>
          <w:rFonts w:hint="eastAsia" w:ascii="宋体" w:hAnsi="宋体" w:cs="宋体"/>
          <w:sz w:val="22"/>
          <w:highlight w:val="none"/>
        </w:rPr>
        <w:t>致：</w:t>
      </w:r>
      <w:r>
        <w:rPr>
          <w:rFonts w:hint="eastAsia" w:ascii="宋体" w:hAnsi="宋体" w:cs="宋体"/>
          <w:sz w:val="22"/>
          <w:highlight w:val="none"/>
          <w:u w:val="single"/>
        </w:rPr>
        <w:t xml:space="preserve"> （招标人名称） </w:t>
      </w:r>
    </w:p>
    <w:p>
      <w:pPr>
        <w:pStyle w:val="12"/>
        <w:tabs>
          <w:tab w:val="left" w:pos="2738"/>
          <w:tab w:val="left" w:pos="5378"/>
        </w:tabs>
        <w:autoSpaceDE w:val="0"/>
        <w:autoSpaceDN w:val="0"/>
        <w:spacing w:before="8" w:line="500" w:lineRule="exact"/>
        <w:ind w:right="532" w:firstLine="596" w:firstLineChars="271"/>
        <w:rPr>
          <w:rFonts w:ascii="宋体" w:hAnsi="宋体" w:cs="宋体"/>
          <w:sz w:val="22"/>
          <w:highlight w:val="none"/>
        </w:rPr>
      </w:pPr>
      <w:r>
        <w:rPr>
          <w:rFonts w:hint="eastAsia" w:ascii="宋体" w:hAnsi="宋体" w:cs="宋体"/>
          <w:sz w:val="22"/>
          <w:highlight w:val="none"/>
        </w:rPr>
        <w:t>我方已经仔细阅读招标文件</w:t>
      </w:r>
      <w:r>
        <w:rPr>
          <w:rFonts w:hint="eastAsia" w:ascii="宋体" w:hAnsi="宋体" w:cs="宋体"/>
          <w:spacing w:val="-3"/>
          <w:sz w:val="22"/>
          <w:highlight w:val="none"/>
        </w:rPr>
        <w:t>，</w:t>
      </w:r>
      <w:r>
        <w:rPr>
          <w:rFonts w:hint="eastAsia" w:ascii="宋体" w:hAnsi="宋体" w:cs="宋体"/>
          <w:sz w:val="22"/>
          <w:highlight w:val="none"/>
        </w:rPr>
        <w:t>同意招标人在招标文件中对投标方的约束。我方愿意参加</w:t>
      </w:r>
      <w:r>
        <w:rPr>
          <w:rFonts w:hint="eastAsia" w:cs="宋体"/>
          <w:sz w:val="22"/>
          <w:highlight w:val="none"/>
          <w:u w:val="single"/>
        </w:rPr>
        <w:t>（项目名称）</w:t>
      </w:r>
      <w:r>
        <w:rPr>
          <w:rFonts w:hint="eastAsia" w:ascii="宋体" w:hAnsi="宋体" w:cs="宋体"/>
          <w:sz w:val="22"/>
          <w:highlight w:val="none"/>
        </w:rPr>
        <w:t>的投标</w:t>
      </w:r>
      <w:r>
        <w:rPr>
          <w:rFonts w:hint="eastAsia" w:ascii="宋体" w:hAnsi="宋体" w:cs="宋体"/>
          <w:spacing w:val="-3"/>
          <w:sz w:val="22"/>
          <w:highlight w:val="none"/>
        </w:rPr>
        <w:t>，</w:t>
      </w:r>
      <w:r>
        <w:rPr>
          <w:rFonts w:hint="eastAsia" w:ascii="宋体" w:hAnsi="宋体" w:cs="宋体"/>
          <w:sz w:val="22"/>
          <w:highlight w:val="none"/>
        </w:rPr>
        <w:t>并已按照招标文件中要求的内容和格式充分、如实</w:t>
      </w:r>
      <w:r>
        <w:rPr>
          <w:rFonts w:hint="eastAsia" w:ascii="宋体" w:hAnsi="宋体" w:cs="宋体"/>
          <w:spacing w:val="-3"/>
          <w:sz w:val="22"/>
          <w:highlight w:val="none"/>
        </w:rPr>
        <w:t>、</w:t>
      </w:r>
      <w:r>
        <w:rPr>
          <w:rFonts w:hint="eastAsia" w:ascii="宋体" w:hAnsi="宋体" w:cs="宋体"/>
          <w:sz w:val="22"/>
          <w:highlight w:val="none"/>
        </w:rPr>
        <w:t>准确地向贵方递交投标文件（正本一份，副本一份）</w:t>
      </w:r>
      <w:r>
        <w:rPr>
          <w:rFonts w:hint="eastAsia" w:ascii="宋体" w:hAnsi="宋体" w:cs="宋体"/>
          <w:spacing w:val="-3"/>
          <w:sz w:val="22"/>
          <w:highlight w:val="none"/>
        </w:rPr>
        <w:t>，</w:t>
      </w:r>
      <w:r>
        <w:rPr>
          <w:rFonts w:hint="eastAsia" w:ascii="宋体" w:hAnsi="宋体" w:cs="宋体"/>
          <w:sz w:val="22"/>
          <w:highlight w:val="none"/>
        </w:rPr>
        <w:t>若中标我方将以此作为提供上述的货物及服务必须严格遵循的合同条件的组成部分</w:t>
      </w:r>
      <w:r>
        <w:rPr>
          <w:rFonts w:hint="eastAsia" w:ascii="宋体" w:hAnsi="宋体" w:cs="宋体"/>
          <w:spacing w:val="-8"/>
          <w:sz w:val="22"/>
          <w:highlight w:val="none"/>
        </w:rPr>
        <w:t>，</w:t>
      </w:r>
      <w:r>
        <w:rPr>
          <w:rFonts w:hint="eastAsia" w:ascii="宋体" w:hAnsi="宋体" w:cs="宋体"/>
          <w:sz w:val="22"/>
          <w:highlight w:val="none"/>
        </w:rPr>
        <w:t>并愿按第二个信</w:t>
      </w:r>
      <w:r>
        <w:rPr>
          <w:rFonts w:hint="eastAsia" w:ascii="宋体" w:hAnsi="宋体" w:cs="宋体"/>
          <w:spacing w:val="-3"/>
          <w:sz w:val="22"/>
          <w:highlight w:val="none"/>
        </w:rPr>
        <w:t>封</w:t>
      </w:r>
      <w:r>
        <w:rPr>
          <w:rFonts w:hint="eastAsia" w:ascii="宋体" w:hAnsi="宋体" w:cs="宋体"/>
          <w:sz w:val="22"/>
          <w:highlight w:val="none"/>
        </w:rPr>
        <w:t>（投标报价文件</w:t>
      </w:r>
      <w:r>
        <w:rPr>
          <w:rFonts w:hint="eastAsia" w:ascii="宋体" w:hAnsi="宋体" w:cs="宋体"/>
          <w:spacing w:val="-3"/>
          <w:sz w:val="22"/>
          <w:highlight w:val="none"/>
        </w:rPr>
        <w:t>）</w:t>
      </w:r>
      <w:r>
        <w:rPr>
          <w:rFonts w:hint="eastAsia" w:ascii="宋体" w:hAnsi="宋体" w:cs="宋体"/>
          <w:sz w:val="22"/>
          <w:highlight w:val="none"/>
        </w:rPr>
        <w:t>中投标报价函上标明的投标总价履行合同</w:t>
      </w:r>
      <w:r>
        <w:rPr>
          <w:rFonts w:hint="eastAsia" w:ascii="宋体" w:hAnsi="宋体" w:cs="宋体"/>
          <w:spacing w:val="-3"/>
          <w:sz w:val="22"/>
          <w:highlight w:val="none"/>
        </w:rPr>
        <w:t>，</w:t>
      </w:r>
      <w:r>
        <w:rPr>
          <w:rFonts w:hint="eastAsia" w:ascii="宋体" w:hAnsi="宋体" w:cs="宋体"/>
          <w:sz w:val="22"/>
          <w:highlight w:val="none"/>
        </w:rPr>
        <w:t>我方投标货物制造商：</w:t>
      </w:r>
      <w:r>
        <w:rPr>
          <w:rFonts w:hint="eastAsia" w:ascii="宋体" w:hAnsi="宋体" w:cs="宋体"/>
          <w:sz w:val="22"/>
          <w:highlight w:val="none"/>
          <w:u w:val="single"/>
        </w:rPr>
        <w:t xml:space="preserve">         </w:t>
      </w:r>
      <w:r>
        <w:rPr>
          <w:rFonts w:hint="eastAsia" w:ascii="宋体" w:hAnsi="宋体" w:cs="宋体"/>
          <w:sz w:val="22"/>
          <w:highlight w:val="none"/>
        </w:rPr>
        <w:t xml:space="preserve"> 。</w:t>
      </w:r>
    </w:p>
    <w:p>
      <w:pPr>
        <w:pStyle w:val="12"/>
        <w:autoSpaceDE w:val="0"/>
        <w:autoSpaceDN w:val="0"/>
        <w:spacing w:line="500" w:lineRule="exact"/>
        <w:ind w:firstLine="440" w:firstLineChars="200"/>
        <w:rPr>
          <w:rFonts w:ascii="宋体" w:hAnsi="宋体" w:cs="宋体"/>
          <w:sz w:val="22"/>
          <w:highlight w:val="none"/>
        </w:rPr>
      </w:pPr>
      <w:r>
        <w:rPr>
          <w:rFonts w:hint="eastAsia" w:ascii="宋体" w:hAnsi="宋体" w:cs="宋体"/>
          <w:sz w:val="22"/>
          <w:highlight w:val="none"/>
        </w:rPr>
        <w:t>我方将按照招标文件的要求，提供并交付与其相一致的货物和服务。</w:t>
      </w:r>
    </w:p>
    <w:p>
      <w:pPr>
        <w:pStyle w:val="12"/>
        <w:autoSpaceDE w:val="0"/>
        <w:autoSpaceDN w:val="0"/>
        <w:spacing w:line="500" w:lineRule="exact"/>
        <w:ind w:right="532" w:firstLine="480"/>
        <w:rPr>
          <w:rFonts w:ascii="宋体" w:hAnsi="宋体" w:cs="宋体"/>
          <w:sz w:val="22"/>
          <w:highlight w:val="none"/>
        </w:rPr>
      </w:pPr>
      <w:r>
        <w:rPr>
          <w:rFonts w:hint="eastAsia" w:ascii="宋体" w:hAnsi="宋体" w:cs="宋体"/>
          <w:sz w:val="22"/>
          <w:highlight w:val="none"/>
        </w:rPr>
        <w:t>我方保证，如果我方的投标被接受，将严格执行招标文件中的各项条款，认真履行卖方的责任及义务，兑现我方投标文件中提出的各项承诺。</w:t>
      </w:r>
    </w:p>
    <w:p>
      <w:pPr>
        <w:pStyle w:val="12"/>
        <w:autoSpaceDE w:val="0"/>
        <w:autoSpaceDN w:val="0"/>
        <w:spacing w:line="560" w:lineRule="exact"/>
        <w:ind w:right="530" w:firstLine="480"/>
        <w:rPr>
          <w:rFonts w:ascii="宋体" w:hAnsi="宋体" w:cs="宋体"/>
          <w:sz w:val="22"/>
          <w:highlight w:val="none"/>
        </w:rPr>
      </w:pPr>
      <w:r>
        <w:rPr>
          <w:rFonts w:hint="eastAsia" w:ascii="宋体" w:hAnsi="宋体" w:cs="宋体"/>
          <w:sz w:val="22"/>
          <w:highlight w:val="none"/>
        </w:rPr>
        <w:t>我方同意投标文件在投标人须知规定的递标截止日期起</w:t>
      </w:r>
      <w:r>
        <w:rPr>
          <w:rFonts w:hint="eastAsia" w:cs="宋体"/>
          <w:sz w:val="22"/>
          <w:highlight w:val="none"/>
        </w:rPr>
        <w:t>90</w:t>
      </w:r>
      <w:r>
        <w:rPr>
          <w:rFonts w:hint="eastAsia" w:ascii="宋体" w:hAnsi="宋体" w:cs="宋体"/>
          <w:sz w:val="22"/>
          <w:highlight w:val="none"/>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autoSpaceDE w:val="0"/>
        <w:autoSpaceDN w:val="0"/>
        <w:spacing w:line="560" w:lineRule="exact"/>
        <w:ind w:firstLine="660" w:firstLineChars="300"/>
        <w:rPr>
          <w:rFonts w:ascii="宋体" w:hAnsi="宋体" w:cs="宋体"/>
          <w:sz w:val="22"/>
          <w:highlight w:val="none"/>
        </w:rPr>
      </w:pPr>
      <w:r>
        <w:rPr>
          <w:rFonts w:hint="eastAsia" w:ascii="宋体" w:hAnsi="宋体" w:cs="宋体"/>
          <w:sz w:val="22"/>
          <w:highlight w:val="none"/>
        </w:rPr>
        <w:t>在正式合同准备签订或执行之前，本投标函、招标人的书面通知及中标通知书将构成约束我们双方的合同。我方理解招标人不一定接受最低价或收到的任何投标文件。</w:t>
      </w:r>
    </w:p>
    <w:p>
      <w:pPr>
        <w:rPr>
          <w:rFonts w:ascii="宋体" w:hAnsi="宋体" w:cs="宋体"/>
          <w:sz w:val="22"/>
          <w:szCs w:val="22"/>
          <w:highlight w:val="none"/>
        </w:rPr>
      </w:pPr>
    </w:p>
    <w:p>
      <w:pPr>
        <w:jc w:val="right"/>
        <w:rPr>
          <w:rFonts w:hint="eastAsia" w:ascii="宋体" w:hAnsi="宋体" w:cs="宋体"/>
          <w:sz w:val="20"/>
          <w:szCs w:val="22"/>
          <w:highlight w:val="none"/>
        </w:rPr>
      </w:pPr>
      <w:r>
        <w:rPr>
          <w:rFonts w:hint="eastAsia" w:ascii="宋体" w:hAnsi="宋体" w:cs="宋体"/>
          <w:sz w:val="20"/>
          <w:szCs w:val="22"/>
          <w:highlight w:val="none"/>
        </w:rPr>
        <w:t xml:space="preserve">                                     </w:t>
      </w:r>
    </w:p>
    <w:p>
      <w:pPr>
        <w:jc w:val="right"/>
        <w:rPr>
          <w:rFonts w:ascii="宋体" w:hAnsi="宋体" w:cs="宋体"/>
          <w:sz w:val="22"/>
          <w:szCs w:val="22"/>
          <w:highlight w:val="none"/>
        </w:rPr>
      </w:pPr>
      <w:r>
        <w:rPr>
          <w:rFonts w:hint="eastAsia" w:ascii="宋体" w:hAnsi="宋体" w:cs="宋体"/>
          <w:sz w:val="22"/>
          <w:szCs w:val="22"/>
          <w:highlight w:val="none"/>
        </w:rPr>
        <w:t>投标人名称（公章）：</w:t>
      </w:r>
      <w:r>
        <w:rPr>
          <w:rFonts w:hint="eastAsia" w:ascii="宋体" w:hAnsi="宋体" w:cs="宋体"/>
          <w:sz w:val="22"/>
          <w:szCs w:val="22"/>
          <w:highlight w:val="none"/>
          <w:u w:val="single"/>
        </w:rPr>
        <w:t xml:space="preserve"> </w:t>
      </w:r>
    </w:p>
    <w:p>
      <w:pPr>
        <w:jc w:val="right"/>
        <w:rPr>
          <w:rFonts w:ascii="宋体" w:hAnsi="宋体" w:cs="宋体"/>
          <w:sz w:val="22"/>
          <w:szCs w:val="22"/>
          <w:highlight w:val="none"/>
        </w:rPr>
      </w:pPr>
      <w:r>
        <w:rPr>
          <w:rFonts w:hint="eastAsia" w:ascii="宋体" w:hAnsi="宋体" w:cs="宋体"/>
          <w:sz w:val="22"/>
          <w:szCs w:val="22"/>
          <w:highlight w:val="none"/>
        </w:rPr>
        <w:t xml:space="preserve">                                    法定代表人或其委托代理人签字：</w:t>
      </w:r>
      <w:r>
        <w:rPr>
          <w:rFonts w:hint="eastAsia" w:ascii="宋体" w:hAnsi="宋体" w:cs="宋体"/>
          <w:sz w:val="22"/>
          <w:szCs w:val="22"/>
          <w:highlight w:val="none"/>
          <w:u w:val="single"/>
        </w:rPr>
        <w:t xml:space="preserve">               </w:t>
      </w:r>
      <w:r>
        <w:rPr>
          <w:rFonts w:hint="eastAsia" w:ascii="宋体" w:hAnsi="宋体" w:cs="宋体"/>
          <w:sz w:val="22"/>
          <w:szCs w:val="22"/>
          <w:highlight w:val="none"/>
        </w:rPr>
        <w:t xml:space="preserve">                        </w:t>
      </w:r>
    </w:p>
    <w:p>
      <w:pPr>
        <w:rPr>
          <w:rFonts w:ascii="宋体" w:hAnsi="宋体" w:cs="宋体"/>
          <w:sz w:val="22"/>
          <w:szCs w:val="22"/>
          <w:highlight w:val="none"/>
        </w:rPr>
      </w:pPr>
      <w:r>
        <w:rPr>
          <w:rFonts w:hint="eastAsia" w:ascii="宋体" w:hAnsi="宋体" w:cs="宋体"/>
          <w:sz w:val="22"/>
          <w:szCs w:val="22"/>
          <w:highlight w:val="none"/>
        </w:rPr>
        <w:t xml:space="preserve">                                                                     </w:t>
      </w:r>
    </w:p>
    <w:p>
      <w:pPr>
        <w:jc w:val="right"/>
        <w:rPr>
          <w:rFonts w:ascii="Times New Roman" w:hAnsi="Times New Roman"/>
          <w:sz w:val="20"/>
          <w:szCs w:val="20"/>
          <w:highlight w:val="none"/>
        </w:rPr>
      </w:pPr>
      <w:r>
        <w:rPr>
          <w:rFonts w:hint="eastAsia" w:ascii="宋体" w:hAnsi="宋体" w:cs="宋体"/>
          <w:sz w:val="22"/>
          <w:szCs w:val="22"/>
          <w:highlight w:val="none"/>
        </w:rPr>
        <w:t xml:space="preserve">                                                  </w:t>
      </w:r>
      <w:r>
        <w:rPr>
          <w:rFonts w:hint="eastAsia" w:ascii="宋体" w:hAnsi="宋体" w:cs="宋体"/>
          <w:sz w:val="22"/>
          <w:szCs w:val="22"/>
          <w:highlight w:val="none"/>
          <w:u w:val="single"/>
        </w:rPr>
        <w:t xml:space="preserve">    </w:t>
      </w:r>
      <w:r>
        <w:rPr>
          <w:rFonts w:hint="eastAsia" w:ascii="宋体" w:hAnsi="宋体" w:cs="宋体"/>
          <w:sz w:val="22"/>
          <w:szCs w:val="22"/>
          <w:highlight w:val="none"/>
        </w:rPr>
        <w:t>年</w:t>
      </w:r>
      <w:r>
        <w:rPr>
          <w:rFonts w:hint="eastAsia" w:ascii="宋体" w:hAnsi="宋体" w:cs="宋体"/>
          <w:sz w:val="22"/>
          <w:szCs w:val="22"/>
          <w:highlight w:val="none"/>
          <w:u w:val="single"/>
        </w:rPr>
        <w:t xml:space="preserve">     </w:t>
      </w:r>
      <w:r>
        <w:rPr>
          <w:rFonts w:hint="eastAsia" w:ascii="宋体" w:hAnsi="宋体" w:cs="宋体"/>
          <w:sz w:val="22"/>
          <w:szCs w:val="22"/>
          <w:highlight w:val="none"/>
        </w:rPr>
        <w:t>月</w:t>
      </w:r>
      <w:r>
        <w:rPr>
          <w:rFonts w:hint="eastAsia" w:cs="宋体"/>
          <w:b/>
          <w:bCs/>
          <w:sz w:val="22"/>
          <w:szCs w:val="22"/>
          <w:highlight w:val="none"/>
          <w:u w:val="single"/>
        </w:rPr>
        <w:t xml:space="preserve">     </w:t>
      </w:r>
      <w:r>
        <w:rPr>
          <w:rFonts w:hint="eastAsia" w:ascii="宋体" w:hAnsi="宋体" w:cs="宋体"/>
          <w:sz w:val="22"/>
          <w:szCs w:val="22"/>
          <w:highlight w:val="none"/>
        </w:rPr>
        <w:t>日</w:t>
      </w:r>
    </w:p>
    <w:p>
      <w:pPr>
        <w:spacing w:line="440" w:lineRule="exact"/>
        <w:rPr>
          <w:rFonts w:ascii="Times New Roman" w:hAnsi="Times New Roman" w:eastAsia="黑体"/>
          <w:sz w:val="20"/>
          <w:highlight w:val="none"/>
        </w:rPr>
      </w:pPr>
      <w:bookmarkStart w:id="325" w:name="_Toc152042576"/>
      <w:bookmarkStart w:id="326" w:name="_Toc247514246"/>
      <w:bookmarkStart w:id="327" w:name="_Toc361508752"/>
      <w:bookmarkStart w:id="328" w:name="_Toc152045787"/>
      <w:bookmarkStart w:id="329" w:name="_Toc384308375"/>
      <w:bookmarkStart w:id="330" w:name="_Toc300835209"/>
      <w:bookmarkStart w:id="331" w:name="_Toc352691661"/>
      <w:bookmarkStart w:id="332" w:name="_Toc17960"/>
      <w:bookmarkStart w:id="333" w:name="_Toc369531697"/>
      <w:bookmarkStart w:id="334" w:name="_Toc144974856"/>
      <w:bookmarkStart w:id="335" w:name="_Toc247527827"/>
      <w:r>
        <w:rPr>
          <w:rFonts w:ascii="Times New Roman" w:hAnsi="Times New Roman"/>
          <w:szCs w:val="21"/>
          <w:highlight w:val="none"/>
        </w:rPr>
        <w:br w:type="page"/>
      </w:r>
    </w:p>
    <w:p>
      <w:pPr>
        <w:pStyle w:val="5"/>
        <w:jc w:val="center"/>
        <w:rPr>
          <w:rFonts w:ascii="Times New Roman" w:hAnsi="Times New Roman"/>
          <w:highlight w:val="none"/>
        </w:rPr>
      </w:pPr>
      <w:bookmarkStart w:id="336" w:name="_Toc491883232"/>
      <w:bookmarkStart w:id="337" w:name="_Toc28173"/>
      <w:r>
        <w:rPr>
          <w:rFonts w:ascii="Times New Roman" w:hAnsi="Times New Roman"/>
          <w:highlight w:val="none"/>
        </w:rPr>
        <w:t>二</w:t>
      </w:r>
      <w:bookmarkEnd w:id="325"/>
      <w:bookmarkEnd w:id="326"/>
      <w:bookmarkEnd w:id="327"/>
      <w:bookmarkEnd w:id="328"/>
      <w:bookmarkEnd w:id="329"/>
      <w:bookmarkEnd w:id="330"/>
      <w:bookmarkEnd w:id="331"/>
      <w:bookmarkEnd w:id="332"/>
      <w:bookmarkEnd w:id="333"/>
      <w:bookmarkEnd w:id="334"/>
      <w:bookmarkEnd w:id="335"/>
      <w:r>
        <w:rPr>
          <w:rFonts w:ascii="Times New Roman" w:hAnsi="Times New Roman"/>
          <w:highlight w:val="none"/>
        </w:rPr>
        <w:t>、</w:t>
      </w:r>
      <w:bookmarkEnd w:id="336"/>
      <w:r>
        <w:rPr>
          <w:rFonts w:ascii="Times New Roman" w:hAnsi="Times New Roman"/>
          <w:highlight w:val="none"/>
        </w:rPr>
        <w:t>法定代表人（单位负责人）身份证明</w:t>
      </w:r>
      <w:bookmarkEnd w:id="337"/>
    </w:p>
    <w:p>
      <w:pPr>
        <w:spacing w:line="440" w:lineRule="exact"/>
        <w:rPr>
          <w:rFonts w:ascii="Times New Roman" w:hAnsi="Times New Roman"/>
          <w:sz w:val="20"/>
          <w:highlight w:val="none"/>
        </w:rPr>
      </w:pPr>
    </w:p>
    <w:p>
      <w:pPr>
        <w:spacing w:line="440" w:lineRule="exact"/>
        <w:rPr>
          <w:rFonts w:ascii="Times New Roman" w:hAnsi="Times New Roman"/>
          <w:highlight w:val="none"/>
        </w:rPr>
      </w:pP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投标人名称：</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姓名：</w:t>
      </w:r>
      <w:r>
        <w:rPr>
          <w:rFonts w:hint="eastAsia" w:ascii="宋体" w:hAnsi="宋体" w:cs="宋体"/>
          <w:kern w:val="0"/>
          <w:sz w:val="22"/>
          <w:highlight w:val="none"/>
          <w:u w:val="single"/>
        </w:rPr>
        <w:t xml:space="preserve">           </w:t>
      </w:r>
      <w:r>
        <w:rPr>
          <w:rFonts w:hint="eastAsia" w:ascii="宋体" w:hAnsi="宋体" w:cs="宋体"/>
          <w:kern w:val="0"/>
          <w:sz w:val="22"/>
          <w:highlight w:val="none"/>
        </w:rPr>
        <w:t>性别：</w:t>
      </w:r>
      <w:r>
        <w:rPr>
          <w:rFonts w:hint="eastAsia" w:ascii="宋体" w:hAnsi="宋体" w:cs="宋体"/>
          <w:kern w:val="0"/>
          <w:sz w:val="22"/>
          <w:highlight w:val="none"/>
          <w:u w:val="single"/>
        </w:rPr>
        <w:t xml:space="preserve">       </w:t>
      </w:r>
      <w:r>
        <w:rPr>
          <w:rFonts w:hint="eastAsia" w:ascii="宋体" w:hAnsi="宋体" w:cs="宋体"/>
          <w:kern w:val="0"/>
          <w:sz w:val="22"/>
          <w:highlight w:val="none"/>
        </w:rPr>
        <w:t>年龄：</w:t>
      </w:r>
      <w:r>
        <w:rPr>
          <w:rFonts w:hint="eastAsia" w:ascii="宋体" w:hAnsi="宋体" w:cs="宋体"/>
          <w:kern w:val="0"/>
          <w:sz w:val="22"/>
          <w:highlight w:val="none"/>
          <w:u w:val="single"/>
        </w:rPr>
        <w:t xml:space="preserve">        </w:t>
      </w:r>
      <w:r>
        <w:rPr>
          <w:rFonts w:hint="eastAsia" w:ascii="宋体" w:hAnsi="宋体" w:cs="宋体"/>
          <w:kern w:val="0"/>
          <w:sz w:val="22"/>
          <w:highlight w:val="none"/>
        </w:rPr>
        <w:t>职务：</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特此证明。</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注：本身份证明需由投标人加盖单位公章。</w:t>
      </w:r>
    </w:p>
    <w:p>
      <w:pPr>
        <w:autoSpaceDE w:val="0"/>
        <w:autoSpaceDN w:val="0"/>
        <w:adjustRightInd w:val="0"/>
        <w:spacing w:line="360" w:lineRule="auto"/>
        <w:ind w:firstLine="440" w:firstLineChars="200"/>
        <w:jc w:val="right"/>
        <w:rPr>
          <w:rFonts w:ascii="宋体" w:hAnsi="宋体" w:cs="宋体"/>
          <w:kern w:val="0"/>
          <w:sz w:val="22"/>
          <w:highlight w:val="none"/>
        </w:rPr>
      </w:pP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rPr>
        <w:t>投标人：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（单位盖章）</w:t>
      </w: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u w:val="single"/>
        </w:rPr>
        <w:t xml:space="preserve">        </w:t>
      </w:r>
      <w:r>
        <w:rPr>
          <w:rFonts w:hint="eastAsia" w:ascii="宋体" w:hAnsi="宋体" w:cs="宋体"/>
          <w:kern w:val="0"/>
          <w:sz w:val="22"/>
          <w:highlight w:val="none"/>
        </w:rPr>
        <w:t>年</w:t>
      </w:r>
      <w:r>
        <w:rPr>
          <w:rFonts w:hint="eastAsia" w:ascii="宋体" w:hAnsi="宋体" w:cs="宋体"/>
          <w:kern w:val="0"/>
          <w:sz w:val="22"/>
          <w:highlight w:val="none"/>
          <w:u w:val="single"/>
        </w:rPr>
        <w:t xml:space="preserve">       </w:t>
      </w:r>
      <w:r>
        <w:rPr>
          <w:rFonts w:hint="eastAsia" w:ascii="宋体" w:hAnsi="宋体" w:cs="宋体"/>
          <w:kern w:val="0"/>
          <w:sz w:val="22"/>
          <w:highlight w:val="none"/>
        </w:rPr>
        <w:t>月</w:t>
      </w:r>
      <w:r>
        <w:rPr>
          <w:rFonts w:hint="eastAsia" w:ascii="宋体" w:hAnsi="宋体" w:cs="宋体"/>
          <w:kern w:val="0"/>
          <w:sz w:val="22"/>
          <w:highlight w:val="none"/>
          <w:u w:val="single"/>
        </w:rPr>
        <w:t xml:space="preserve">     </w:t>
      </w:r>
      <w:r>
        <w:rPr>
          <w:rFonts w:hint="eastAsia" w:ascii="宋体" w:hAnsi="宋体" w:cs="宋体"/>
          <w:kern w:val="0"/>
          <w:sz w:val="22"/>
          <w:highlight w:val="none"/>
        </w:rPr>
        <w:t>日</w:t>
      </w:r>
    </w:p>
    <w:p>
      <w:pPr>
        <w:spacing w:line="440" w:lineRule="exact"/>
        <w:rPr>
          <w:rFonts w:ascii="Times New Roman" w:hAnsi="Times New Roman" w:eastAsia="黑体"/>
          <w:sz w:val="20"/>
          <w:highlight w:val="none"/>
        </w:rPr>
      </w:pPr>
    </w:p>
    <w:p>
      <w:pPr>
        <w:spacing w:line="440" w:lineRule="exact"/>
        <w:jc w:val="center"/>
        <w:rPr>
          <w:rFonts w:ascii="Times New Roman" w:hAnsi="Times New Roman"/>
          <w:highlight w:val="none"/>
          <w:u w:val="single"/>
        </w:rPr>
      </w:pPr>
      <w:r>
        <w:rPr>
          <w:rFonts w:ascii="Times New Roman" w:hAnsi="Times New Roman" w:eastAsia="黑体"/>
          <w:sz w:val="20"/>
          <w:highlight w:val="none"/>
        </w:rPr>
        <w:br w:type="page"/>
      </w:r>
      <w:bookmarkStart w:id="338" w:name="_Toc491883233"/>
    </w:p>
    <w:p>
      <w:pPr>
        <w:spacing w:line="440" w:lineRule="exact"/>
        <w:ind w:firstLine="2158" w:firstLineChars="1028"/>
        <w:rPr>
          <w:rFonts w:ascii="Times New Roman" w:hAnsi="Times New Roman"/>
          <w:highlight w:val="none"/>
        </w:rPr>
      </w:pPr>
    </w:p>
    <w:p>
      <w:pPr>
        <w:pStyle w:val="5"/>
        <w:jc w:val="center"/>
        <w:rPr>
          <w:rFonts w:ascii="Times New Roman" w:hAnsi="Times New Roman"/>
          <w:highlight w:val="none"/>
        </w:rPr>
      </w:pPr>
      <w:bookmarkStart w:id="339" w:name="_Toc26415"/>
      <w:r>
        <w:rPr>
          <w:rFonts w:ascii="Times New Roman" w:hAnsi="Times New Roman"/>
          <w:highlight w:val="none"/>
        </w:rPr>
        <w:t>二、授权委托书</w:t>
      </w:r>
      <w:bookmarkEnd w:id="338"/>
      <w:bookmarkEnd w:id="339"/>
    </w:p>
    <w:p>
      <w:pPr>
        <w:spacing w:line="440" w:lineRule="exact"/>
        <w:rPr>
          <w:rFonts w:ascii="Times New Roman" w:hAnsi="Times New Roman" w:eastAsia="黑体"/>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本人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（投标人名称）的法定代表人，现委托</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（姓名）为我方代理人。代理人根据授权，以我方名义签署、澄清、说明、补正、递交、撤回、修改（项目名称）合同段投标文件、签订合同和处理有关事宜，其法律后果由我方承担。</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委托期限：</w:t>
      </w:r>
      <w:r>
        <w:rPr>
          <w:rFonts w:hint="eastAsia" w:ascii="宋体" w:hAnsi="宋体" w:cs="宋体"/>
          <w:kern w:val="0"/>
          <w:sz w:val="22"/>
          <w:highlight w:val="none"/>
          <w:u w:val="single"/>
        </w:rPr>
        <w:t xml:space="preserve">   </w:t>
      </w:r>
      <w:r>
        <w:rPr>
          <w:rFonts w:hint="eastAsia" w:ascii="宋体" w:hAnsi="宋体" w:cs="宋体"/>
          <w:spacing w:val="-2"/>
          <w:kern w:val="0"/>
          <w:sz w:val="22"/>
          <w:szCs w:val="21"/>
          <w:highlight w:val="none"/>
          <w:u w:val="single"/>
        </w:rPr>
        <w:t xml:space="preserve"> 自本委托书签署之日起至投标有效期满</w:t>
      </w:r>
      <w:r>
        <w:rPr>
          <w:rFonts w:hint="eastAsia" w:ascii="宋体" w:hAnsi="宋体" w:cs="宋体"/>
          <w:kern w:val="0"/>
          <w:sz w:val="22"/>
          <w:highlight w:val="none"/>
          <w:u w:val="single"/>
        </w:rPr>
        <w:t xml:space="preserve">   </w:t>
      </w:r>
      <w:r>
        <w:rPr>
          <w:rFonts w:hint="eastAsia" w:ascii="宋体" w:hAnsi="宋体" w:cs="宋体"/>
          <w:kern w:val="0"/>
          <w:sz w:val="22"/>
          <w:highlight w:val="none"/>
        </w:rPr>
        <w:t>。</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代理人无转委托权。</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附：法定代表人身份证复印件及委托代理人身份证复印件</w:t>
      </w:r>
    </w:p>
    <w:p>
      <w:pPr>
        <w:autoSpaceDE w:val="0"/>
        <w:autoSpaceDN w:val="0"/>
        <w:adjustRightInd w:val="0"/>
        <w:spacing w:line="360" w:lineRule="auto"/>
        <w:ind w:firstLine="440" w:firstLineChars="200"/>
        <w:jc w:val="left"/>
        <w:rPr>
          <w:rFonts w:ascii="Times New Roman" w:hAnsi="Times New Roman"/>
          <w:highlight w:val="none"/>
        </w:rPr>
      </w:pPr>
      <w:r>
        <w:rPr>
          <w:rFonts w:hint="eastAsia" w:ascii="宋体" w:hAnsi="宋体" w:cs="宋体"/>
          <w:kern w:val="0"/>
          <w:sz w:val="22"/>
          <w:highlight w:val="none"/>
        </w:rPr>
        <w:t>注：本授权委托书需由投标人加盖单位公章并由其法定代表人和委托代理人签字。</w:t>
      </w:r>
    </w:p>
    <w:p>
      <w:pPr>
        <w:spacing w:line="440" w:lineRule="exact"/>
        <w:rPr>
          <w:rFonts w:ascii="Times New Roman" w:hAnsi="Times New Roman"/>
          <w:highlight w:val="none"/>
        </w:rPr>
      </w:pPr>
    </w:p>
    <w:p>
      <w:pPr>
        <w:spacing w:line="360" w:lineRule="auto"/>
        <w:ind w:firstLine="3570" w:firstLineChars="1700"/>
        <w:jc w:val="both"/>
        <w:rPr>
          <w:rFonts w:ascii="Times New Roman" w:hAnsi="Times New Roman"/>
          <w:highlight w:val="none"/>
        </w:rPr>
      </w:pPr>
      <w:r>
        <w:rPr>
          <w:rFonts w:ascii="Times New Roman" w:hAnsi="Times New Roman"/>
          <w:highlight w:val="none"/>
        </w:rPr>
        <w:t>投  标  人：</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highlight w:val="none"/>
        </w:rPr>
        <w:t>（单位公章）</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法定代表人：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委托代理人：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p>
    <w:p>
      <w:pPr>
        <w:spacing w:line="440" w:lineRule="exact"/>
        <w:ind w:firstLine="2692" w:firstLineChars="1282"/>
        <w:rPr>
          <w:rFonts w:ascii="Times New Roman" w:hAnsi="Times New Roman"/>
          <w:highlight w:val="none"/>
        </w:rPr>
      </w:pPr>
    </w:p>
    <w:p>
      <w:pPr>
        <w:spacing w:line="440" w:lineRule="exact"/>
        <w:ind w:firstLine="2692" w:firstLineChars="1282"/>
        <w:rPr>
          <w:rFonts w:ascii="Times New Roman" w:hAnsi="Times New Roman"/>
          <w:highlight w:val="none"/>
        </w:rPr>
      </w:pPr>
    </w:p>
    <w:p>
      <w:pPr>
        <w:spacing w:line="440" w:lineRule="exact"/>
        <w:ind w:firstLine="4057" w:firstLineChars="1932"/>
        <w:jc w:val="right"/>
        <w:rPr>
          <w:rFonts w:ascii="Times New Roman" w:hAnsi="Times New Roman"/>
          <w:highlight w:val="none"/>
        </w:rPr>
      </w:pPr>
      <w:r>
        <w:rPr>
          <w:rFonts w:hint="eastAsia" w:ascii="Times New Roman" w:hAnsi="Times New Roman"/>
          <w:highlight w:val="none"/>
        </w:rPr>
        <w:t>____年____月____日</w:t>
      </w:r>
    </w:p>
    <w:p>
      <w:pPr>
        <w:rPr>
          <w:rFonts w:ascii="Times New Roman" w:hAnsi="Times New Roman"/>
          <w:highlight w:val="none"/>
        </w:rPr>
      </w:pPr>
      <w:r>
        <w:rPr>
          <w:rFonts w:hint="eastAsia" w:ascii="Times New Roman" w:hAnsi="Times New Roman"/>
          <w:highlight w:val="none"/>
        </w:rPr>
        <w:br w:type="page"/>
      </w:r>
    </w:p>
    <w:p>
      <w:pPr>
        <w:pStyle w:val="5"/>
        <w:spacing w:line="525" w:lineRule="exact"/>
        <w:ind w:right="299"/>
        <w:jc w:val="center"/>
        <w:rPr>
          <w:rFonts w:eastAsia="宋体"/>
          <w:highlight w:val="none"/>
        </w:rPr>
      </w:pPr>
      <w:bookmarkStart w:id="340" w:name="_Toc20214"/>
      <w:bookmarkStart w:id="341" w:name="_Toc10859"/>
      <w:r>
        <w:rPr>
          <w:rFonts w:hint="eastAsia" w:eastAsia="宋体"/>
          <w:highlight w:val="none"/>
        </w:rPr>
        <w:t>三</w:t>
      </w:r>
      <w:r>
        <w:rPr>
          <w:highlight w:val="none"/>
        </w:rPr>
        <w:t>、</w:t>
      </w:r>
      <w:r>
        <w:rPr>
          <w:rFonts w:hint="eastAsia" w:eastAsia="宋体"/>
          <w:highlight w:val="none"/>
        </w:rPr>
        <w:t>投标保证金</w:t>
      </w:r>
      <w:bookmarkEnd w:id="340"/>
      <w:bookmarkEnd w:id="341"/>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sz w:val="22"/>
          <w:szCs w:val="24"/>
          <w:highlight w:val="none"/>
        </w:rPr>
      </w:pPr>
      <w:r>
        <w:rPr>
          <w:rFonts w:hint="eastAsia"/>
          <w:sz w:val="22"/>
          <w:szCs w:val="24"/>
          <w:highlight w:val="none"/>
        </w:rPr>
        <w:t>采用</w:t>
      </w:r>
      <w:r>
        <w:rPr>
          <w:rFonts w:hint="eastAsia"/>
          <w:sz w:val="22"/>
          <w:szCs w:val="24"/>
          <w:highlight w:val="none"/>
          <w:lang w:val="en-US" w:eastAsia="zh-CN"/>
        </w:rPr>
        <w:t>银行转账方式</w:t>
      </w:r>
      <w:r>
        <w:rPr>
          <w:rFonts w:hint="eastAsia"/>
          <w:sz w:val="22"/>
          <w:szCs w:val="24"/>
          <w:highlight w:val="none"/>
        </w:rPr>
        <w:t xml:space="preserve">，投标人应在此提供汇款凭证的扫描件或复印件（加盖公章）。 </w:t>
      </w:r>
    </w:p>
    <w:p>
      <w:pPr>
        <w:rPr>
          <w:rFonts w:ascii="Times New Roman" w:hAnsi="Times New Roman"/>
          <w:highlight w:val="none"/>
        </w:rPr>
      </w:pPr>
      <w:r>
        <w:rPr>
          <w:rFonts w:ascii="Times New Roman" w:hAnsi="Times New Roman"/>
          <w:highlight w:val="none"/>
        </w:rPr>
        <w:br w:type="page"/>
      </w:r>
    </w:p>
    <w:p>
      <w:pPr>
        <w:pStyle w:val="5"/>
        <w:jc w:val="center"/>
        <w:rPr>
          <w:rFonts w:ascii="Times New Roman" w:hAnsi="Times New Roman"/>
          <w:highlight w:val="none"/>
        </w:rPr>
      </w:pPr>
      <w:bookmarkStart w:id="342" w:name="_Toc11070"/>
      <w:bookmarkStart w:id="343" w:name="_Toc491883236"/>
      <w:r>
        <w:rPr>
          <w:rFonts w:hint="eastAsia" w:ascii="Times New Roman" w:hAnsi="Times New Roman"/>
          <w:highlight w:val="none"/>
        </w:rPr>
        <w:t>四</w:t>
      </w:r>
      <w:r>
        <w:rPr>
          <w:rFonts w:ascii="Times New Roman" w:hAnsi="Times New Roman"/>
          <w:highlight w:val="none"/>
        </w:rPr>
        <w:t>、商务和技术偏差表</w:t>
      </w:r>
      <w:bookmarkEnd w:id="342"/>
      <w:bookmarkEnd w:id="343"/>
    </w:p>
    <w:tbl>
      <w:tblPr>
        <w:tblStyle w:val="34"/>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654"/>
        <w:gridCol w:w="2934"/>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序号</w:t>
            </w:r>
          </w:p>
        </w:tc>
        <w:tc>
          <w:tcPr>
            <w:tcW w:w="2654"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招标文件章节及条款号</w:t>
            </w:r>
          </w:p>
        </w:tc>
        <w:tc>
          <w:tcPr>
            <w:tcW w:w="2934"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投标文件章节及条款号</w:t>
            </w:r>
          </w:p>
        </w:tc>
        <w:tc>
          <w:tcPr>
            <w:tcW w:w="1599"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1</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2</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3</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4</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5</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911" w:type="dxa"/>
            <w:vAlign w:val="bottom"/>
          </w:tcPr>
          <w:p>
            <w:pPr>
              <w:widowControl/>
              <w:snapToGrid w:val="0"/>
              <w:rPr>
                <w:rFonts w:ascii="Times New Roman" w:hAnsi="Times New Roman"/>
                <w:kern w:val="0"/>
                <w:szCs w:val="21"/>
                <w:highlight w:val="none"/>
              </w:rPr>
            </w:pP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bl>
    <w:p>
      <w:pPr>
        <w:spacing w:line="440" w:lineRule="exact"/>
        <w:ind w:firstLine="420" w:firstLineChars="200"/>
        <w:rPr>
          <w:rFonts w:ascii="Times New Roman" w:hAnsi="Times New Roman"/>
          <w:szCs w:val="21"/>
          <w:highlight w:val="none"/>
        </w:rPr>
      </w:pPr>
      <w:r>
        <w:rPr>
          <w:rFonts w:ascii="Times New Roman" w:hAnsi="Times New Roman"/>
          <w:szCs w:val="21"/>
          <w:highlight w:val="none"/>
        </w:rPr>
        <w:t>投标人保证：除商务和技术偏差表列出的偏差外，投标人响应招标文件的全部要求。</w:t>
      </w:r>
    </w:p>
    <w:p>
      <w:pPr>
        <w:spacing w:line="440" w:lineRule="exact"/>
        <w:jc w:val="center"/>
        <w:rPr>
          <w:rFonts w:ascii="Times New Roman" w:hAnsi="Times New Roman" w:eastAsia="黑体"/>
          <w:sz w:val="27"/>
          <w:szCs w:val="27"/>
          <w:highlight w:val="none"/>
        </w:rPr>
      </w:pPr>
      <w:r>
        <w:rPr>
          <w:rFonts w:ascii="Times New Roman" w:hAnsi="Times New Roman" w:eastAsia="黑体"/>
          <w:sz w:val="20"/>
          <w:highlight w:val="none"/>
        </w:rPr>
        <w:br w:type="page"/>
      </w:r>
    </w:p>
    <w:p>
      <w:pPr>
        <w:pStyle w:val="5"/>
        <w:spacing w:after="0"/>
        <w:jc w:val="center"/>
        <w:rPr>
          <w:rFonts w:ascii="Times New Roman" w:hAnsi="Times New Roman"/>
          <w:highlight w:val="none"/>
        </w:rPr>
      </w:pPr>
      <w:bookmarkStart w:id="344" w:name="_Toc491883238"/>
      <w:bookmarkStart w:id="345" w:name="_Toc1504"/>
      <w:bookmarkStart w:id="346" w:name="_Toc361508760"/>
      <w:r>
        <w:rPr>
          <w:rFonts w:hint="eastAsia" w:ascii="宋体" w:hAnsi="宋体" w:cs="仿宋"/>
          <w:szCs w:val="21"/>
          <w:highlight w:val="none"/>
        </w:rPr>
        <w:t>五</w:t>
      </w:r>
      <w:r>
        <w:rPr>
          <w:rFonts w:ascii="Times New Roman" w:hAnsi="Times New Roman"/>
          <w:highlight w:val="none"/>
        </w:rPr>
        <w:t>、资格审查资料</w:t>
      </w:r>
      <w:bookmarkEnd w:id="344"/>
      <w:bookmarkEnd w:id="345"/>
    </w:p>
    <w:p>
      <w:pPr>
        <w:pStyle w:val="6"/>
        <w:spacing w:before="20" w:after="0"/>
        <w:ind w:firstLine="137"/>
        <w:rPr>
          <w:rFonts w:ascii="Times New Roman" w:hAnsi="Times New Roman"/>
          <w:highlight w:val="none"/>
        </w:rPr>
      </w:pPr>
      <w:bookmarkStart w:id="347" w:name="_Toc491883239"/>
      <w:bookmarkStart w:id="348" w:name="_Toc26781"/>
      <w:bookmarkStart w:id="349" w:name="_Toc25397"/>
      <w:r>
        <w:rPr>
          <w:rFonts w:ascii="Times New Roman" w:hAnsi="Times New Roman"/>
          <w:highlight w:val="none"/>
        </w:rPr>
        <w:t>（一）基本情况表</w:t>
      </w:r>
      <w:bookmarkEnd w:id="347"/>
      <w:bookmarkEnd w:id="348"/>
      <w:bookmarkEnd w:id="349"/>
    </w:p>
    <w:tbl>
      <w:tblPr>
        <w:tblStyle w:val="34"/>
        <w:tblW w:w="958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2"/>
        <w:gridCol w:w="1014"/>
        <w:gridCol w:w="2584"/>
        <w:gridCol w:w="1217"/>
        <w:gridCol w:w="2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投标人名称</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注册</w:t>
            </w:r>
            <w:r>
              <w:rPr>
                <w:rFonts w:ascii="Times New Roman" w:hAnsi="Times New Roman"/>
                <w:szCs w:val="21"/>
                <w:highlight w:val="none"/>
              </w:rPr>
              <w:t>资金</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成立时间</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注册地址</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邮政编码</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员工总数</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联系方式</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联系人</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网址</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传真</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法定代表人</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姓名</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投标人须知要求投标人需具有的各类资质证书</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r>
              <w:rPr>
                <w:rFonts w:hint="eastAsia" w:ascii="Times New Roman" w:hAnsi="Times New Roman"/>
                <w:highlight w:val="none"/>
              </w:rPr>
              <w:t>类型：</w:t>
            </w:r>
            <w:r>
              <w:rPr>
                <w:rFonts w:hint="eastAsia" w:ascii="Times New Roman" w:hAnsi="Times New Roman"/>
                <w:highlight w:val="none"/>
                <w:lang w:val="en-US" w:eastAsia="zh-CN"/>
              </w:rPr>
              <w:t xml:space="preserve">              </w:t>
            </w:r>
            <w:r>
              <w:rPr>
                <w:rFonts w:hint="eastAsia" w:ascii="Times New Roman" w:hAnsi="Times New Roman"/>
                <w:highlight w:val="none"/>
              </w:rPr>
              <w:t xml:space="preserve">等级：     </w:t>
            </w:r>
            <w:r>
              <w:rPr>
                <w:rFonts w:hint="eastAsia" w:ascii="Times New Roman" w:hAnsi="Times New Roman"/>
                <w:highlight w:val="none"/>
                <w:lang w:val="en-US" w:eastAsia="zh-CN"/>
              </w:rPr>
              <w:t xml:space="preserve">  </w:t>
            </w:r>
            <w:r>
              <w:rPr>
                <w:rFonts w:hint="eastAsia" w:ascii="Times New Roman" w:hAnsi="Times New Roman"/>
                <w:highlight w:val="none"/>
              </w:rPr>
              <w:t xml:space="preserve">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开户银行</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银行账号</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近三年营业额</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6"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投标人关联企业情况（包括但不限于与投标人法定代表人（单位负责人）为同一人或者存在控股、管理关系的不同单位）</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bl>
    <w:p>
      <w:pPr>
        <w:widowControl/>
        <w:spacing w:line="360" w:lineRule="auto"/>
        <w:ind w:firstLine="420" w:firstLineChars="200"/>
        <w:rPr>
          <w:rFonts w:ascii="Times New Roman" w:hAnsi="Times New Roman"/>
          <w:sz w:val="20"/>
          <w:highlight w:val="none"/>
        </w:rPr>
      </w:pPr>
      <w:r>
        <w:rPr>
          <w:rFonts w:ascii="Times New Roman" w:hAnsi="Times New Roman"/>
          <w:highlight w:val="none"/>
        </w:rPr>
        <w:br w:type="page"/>
      </w:r>
    </w:p>
    <w:p>
      <w:pPr>
        <w:pStyle w:val="6"/>
        <w:ind w:firstLine="137"/>
        <w:rPr>
          <w:rFonts w:ascii="Times New Roman" w:hAnsi="Times New Roman"/>
          <w:highlight w:val="none"/>
        </w:rPr>
      </w:pPr>
      <w:bookmarkStart w:id="350" w:name="_Toc491883240"/>
      <w:bookmarkStart w:id="351" w:name="_Toc2733"/>
      <w:bookmarkStart w:id="352" w:name="_Toc24142"/>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21</w:t>
      </w:r>
      <w:r>
        <w:rPr>
          <w:rFonts w:hint="eastAsia" w:ascii="Times New Roman" w:hAnsi="Times New Roman"/>
          <w:highlight w:val="none"/>
        </w:rPr>
        <w:t>年</w:t>
      </w:r>
      <w:r>
        <w:rPr>
          <w:rFonts w:ascii="Times New Roman" w:hAnsi="Times New Roman"/>
          <w:highlight w:val="none"/>
        </w:rPr>
        <w:t>财务状况表</w:t>
      </w:r>
      <w:bookmarkEnd w:id="350"/>
      <w:bookmarkEnd w:id="351"/>
      <w:bookmarkEnd w:id="352"/>
    </w:p>
    <w:p>
      <w:pPr>
        <w:pStyle w:val="33"/>
        <w:ind w:firstLine="0" w:firstLineChars="0"/>
        <w:rPr>
          <w:highlight w:val="none"/>
        </w:rPr>
      </w:pPr>
      <w:r>
        <w:rPr>
          <w:rFonts w:hint="eastAsia"/>
          <w:highlight w:val="none"/>
        </w:rPr>
        <w:t>1．本表后应附：</w:t>
      </w:r>
      <w:r>
        <w:rPr>
          <w:rFonts w:hint="eastAsia"/>
          <w:highlight w:val="none"/>
          <w:lang w:val="en-US" w:eastAsia="zh-CN"/>
        </w:rPr>
        <w:t>2021年度</w:t>
      </w:r>
      <w:r>
        <w:rPr>
          <w:rFonts w:hint="eastAsia"/>
          <w:highlight w:val="none"/>
        </w:rPr>
        <w:t>财务报表</w:t>
      </w:r>
      <w:r>
        <w:rPr>
          <w:rFonts w:hint="eastAsia"/>
          <w:highlight w:val="none"/>
          <w:lang w:eastAsia="zh-CN"/>
        </w:rPr>
        <w:t>；</w:t>
      </w:r>
      <w:r>
        <w:rPr>
          <w:rFonts w:hint="eastAsia"/>
          <w:highlight w:val="none"/>
        </w:rPr>
        <w:t xml:space="preserve"> </w:t>
      </w:r>
    </w:p>
    <w:p>
      <w:pPr>
        <w:pStyle w:val="33"/>
        <w:ind w:firstLine="0" w:firstLineChars="0"/>
        <w:rPr>
          <w:highlight w:val="none"/>
        </w:rPr>
      </w:pPr>
      <w:r>
        <w:rPr>
          <w:rFonts w:hint="eastAsia"/>
          <w:highlight w:val="none"/>
        </w:rPr>
        <w:t>2．本表所列数据必须与本表各附件中的数据相一致。</w:t>
      </w:r>
    </w:p>
    <w:tbl>
      <w:tblPr>
        <w:tblStyle w:val="34"/>
        <w:tblpPr w:leftFromText="180" w:rightFromText="180" w:vertAnchor="text" w:horzAnchor="page" w:tblpX="1394" w:tblpY="382"/>
        <w:tblOverlap w:val="never"/>
        <w:tblW w:w="9354"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708"/>
        <w:gridCol w:w="1702"/>
        <w:gridCol w:w="394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bottom w:val="single" w:color="000000" w:sz="4" w:space="0"/>
              <w:right w:val="single" w:color="000000" w:sz="4" w:space="0"/>
            </w:tcBorders>
          </w:tcPr>
          <w:p>
            <w:pPr>
              <w:pStyle w:val="88"/>
              <w:spacing w:line="472" w:lineRule="exact"/>
              <w:ind w:left="1224" w:right="1224"/>
              <w:jc w:val="center"/>
              <w:rPr>
                <w:sz w:val="24"/>
                <w:highlight w:val="none"/>
              </w:rPr>
            </w:pPr>
            <w:r>
              <w:rPr>
                <w:rFonts w:hint="eastAsia"/>
                <w:sz w:val="24"/>
                <w:highlight w:val="none"/>
              </w:rPr>
              <w:t>项目或指标</w:t>
            </w:r>
          </w:p>
        </w:tc>
        <w:tc>
          <w:tcPr>
            <w:tcW w:w="1702" w:type="dxa"/>
            <w:tcBorders>
              <w:left w:val="single" w:color="000000" w:sz="4" w:space="0"/>
              <w:bottom w:val="single" w:color="000000" w:sz="4" w:space="0"/>
              <w:right w:val="single" w:color="000000" w:sz="4" w:space="0"/>
            </w:tcBorders>
          </w:tcPr>
          <w:p>
            <w:pPr>
              <w:pStyle w:val="88"/>
              <w:spacing w:line="472" w:lineRule="exact"/>
              <w:ind w:left="589" w:right="582"/>
              <w:jc w:val="center"/>
              <w:rPr>
                <w:sz w:val="24"/>
                <w:highlight w:val="none"/>
              </w:rPr>
            </w:pPr>
            <w:r>
              <w:rPr>
                <w:rFonts w:hint="eastAsia"/>
                <w:sz w:val="24"/>
                <w:highlight w:val="none"/>
              </w:rPr>
              <w:t>单位</w:t>
            </w:r>
          </w:p>
        </w:tc>
        <w:tc>
          <w:tcPr>
            <w:tcW w:w="3944" w:type="dxa"/>
            <w:tcBorders>
              <w:left w:val="single" w:color="000000" w:sz="4" w:space="0"/>
              <w:bottom w:val="single" w:color="000000" w:sz="4" w:space="0"/>
            </w:tcBorders>
          </w:tcPr>
          <w:p>
            <w:pPr>
              <w:pStyle w:val="88"/>
              <w:spacing w:line="472" w:lineRule="exact"/>
              <w:ind w:left="1566" w:right="1545"/>
              <w:jc w:val="center"/>
              <w:rPr>
                <w:sz w:val="24"/>
                <w:highlight w:val="none"/>
              </w:rPr>
            </w:pPr>
            <w:r>
              <w:rPr>
                <w:rFonts w:hint="eastAsia"/>
                <w:sz w:val="24"/>
                <w:highlight w:val="none"/>
              </w:rPr>
              <w:t>20</w:t>
            </w:r>
            <w:r>
              <w:rPr>
                <w:rFonts w:hint="eastAsia"/>
                <w:sz w:val="24"/>
                <w:highlight w:val="none"/>
                <w:lang w:val="en-US" w:eastAsia="zh-CN"/>
              </w:rPr>
              <w:t>21</w:t>
            </w:r>
            <w:r>
              <w:rPr>
                <w:rFonts w:hint="eastAsia"/>
                <w:sz w:val="24"/>
                <w:highlight w:val="none"/>
              </w:rPr>
              <w:t>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一、注册资金</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二、净资产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三、总资产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ind w:firstLine="1050" w:firstLineChars="500"/>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四、固定资产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五、流动资产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六、流动负债</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七、负债合计</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八、营业收入</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九、净利润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3708" w:type="dxa"/>
            <w:tcBorders>
              <w:top w:val="single" w:color="000000" w:sz="4" w:space="0"/>
              <w:bottom w:val="single" w:color="000000" w:sz="4" w:space="0"/>
              <w:right w:val="single" w:color="000000" w:sz="4" w:space="0"/>
            </w:tcBorders>
            <w:vAlign w:val="center"/>
          </w:tcPr>
          <w:p>
            <w:pPr>
              <w:pStyle w:val="88"/>
              <w:spacing w:before="31"/>
              <w:ind w:left="97"/>
              <w:jc w:val="center"/>
              <w:rPr>
                <w:szCs w:val="28"/>
                <w:highlight w:val="none"/>
              </w:rPr>
            </w:pPr>
            <w:r>
              <w:rPr>
                <w:rFonts w:hint="eastAsia"/>
                <w:szCs w:val="28"/>
                <w:highlight w:val="none"/>
              </w:rPr>
              <w:t>十、现金流量净额</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十一、主要财务指标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jc w:val="center"/>
              <w:rPr>
                <w:szCs w:val="28"/>
                <w:highlight w:val="none"/>
              </w:rPr>
            </w:pP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rPr>
              <w:t>1．净资产收益率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widowControl/>
              <w:jc w:val="center"/>
              <w:textAlignment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rPr>
              <w:t>2．总资产报酬率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rPr>
              <w:t>3．主营业务利润率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rPr>
              <w:t>4．资产负债率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8"/>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right w:val="single" w:color="000000" w:sz="4" w:space="0"/>
            </w:tcBorders>
            <w:vAlign w:val="center"/>
          </w:tcPr>
          <w:p>
            <w:pPr>
              <w:pStyle w:val="88"/>
              <w:spacing w:before="28"/>
              <w:ind w:left="97"/>
              <w:jc w:val="left"/>
              <w:rPr>
                <w:szCs w:val="28"/>
                <w:highlight w:val="none"/>
              </w:rPr>
            </w:pPr>
            <w:r>
              <w:rPr>
                <w:rFonts w:hint="eastAsia"/>
                <w:szCs w:val="28"/>
                <w:highlight w:val="none"/>
                <w:lang w:val="en-US" w:eastAsia="zh-CN"/>
              </w:rPr>
              <w:t>5</w:t>
            </w:r>
            <w:r>
              <w:rPr>
                <w:rFonts w:hint="eastAsia"/>
                <w:szCs w:val="28"/>
                <w:highlight w:val="none"/>
              </w:rPr>
              <w:t>．流动比率</w:t>
            </w:r>
          </w:p>
        </w:tc>
        <w:tc>
          <w:tcPr>
            <w:tcW w:w="1702" w:type="dxa"/>
            <w:tcBorders>
              <w:top w:val="single" w:color="000000" w:sz="4" w:space="0"/>
              <w:left w:val="single" w:color="000000" w:sz="4" w:space="0"/>
              <w:right w:val="single" w:color="000000" w:sz="4" w:space="0"/>
            </w:tcBorders>
            <w:vAlign w:val="center"/>
          </w:tcPr>
          <w:p>
            <w:pPr>
              <w:pStyle w:val="88"/>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tcBorders>
            <w:vAlign w:val="center"/>
          </w:tcPr>
          <w:p>
            <w:pPr>
              <w:pStyle w:val="88"/>
              <w:jc w:val="center"/>
              <w:rPr>
                <w:szCs w:val="28"/>
                <w:highlight w:val="none"/>
              </w:rPr>
            </w:pPr>
          </w:p>
        </w:tc>
      </w:tr>
    </w:tbl>
    <w:p>
      <w:pPr>
        <w:topLinePunct/>
        <w:spacing w:line="440" w:lineRule="exact"/>
        <w:rPr>
          <w:rFonts w:ascii="Times New Roman" w:hAnsi="Times New Roman"/>
          <w:highlight w:val="none"/>
        </w:rPr>
      </w:pPr>
      <w:r>
        <w:rPr>
          <w:rFonts w:ascii="Times New Roman" w:hAnsi="Times New Roman"/>
          <w:highlight w:val="none"/>
        </w:rPr>
        <w:br w:type="page"/>
      </w:r>
    </w:p>
    <w:p>
      <w:pPr>
        <w:pStyle w:val="6"/>
        <w:ind w:firstLine="137"/>
        <w:rPr>
          <w:rFonts w:ascii="Times New Roman" w:hAnsi="Times New Roman"/>
          <w:highlight w:val="none"/>
        </w:rPr>
      </w:pPr>
      <w:bookmarkStart w:id="353" w:name="_Toc7959"/>
      <w:bookmarkStart w:id="354" w:name="_Toc9188"/>
      <w:bookmarkStart w:id="355" w:name="_Toc491883241"/>
      <w:r>
        <w:rPr>
          <w:rFonts w:ascii="Times New Roman" w:hAnsi="Times New Roman"/>
          <w:highlight w:val="none"/>
        </w:rPr>
        <w:t>（三）近年完成的类似项目情况表</w:t>
      </w:r>
      <w:bookmarkEnd w:id="353"/>
      <w:bookmarkEnd w:id="354"/>
      <w:bookmarkEnd w:id="355"/>
    </w:p>
    <w:tbl>
      <w:tblPr>
        <w:tblStyle w:val="3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材料名称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规格和型号</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买方联系人及电话</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合同价格</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hint="eastAsia" w:ascii="Times New Roman" w:hAnsi="Times New Roman"/>
                <w:szCs w:val="21"/>
                <w:highlight w:val="none"/>
              </w:rPr>
              <w:t>供货完成时间</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项目概况及投标人履约情况</w:t>
            </w:r>
          </w:p>
        </w:tc>
        <w:tc>
          <w:tcPr>
            <w:tcW w:w="6253" w:type="dxa"/>
          </w:tcPr>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6253" w:type="dxa"/>
          </w:tcPr>
          <w:p>
            <w:pPr>
              <w:topLinePunct/>
              <w:spacing w:line="440" w:lineRule="exact"/>
              <w:rPr>
                <w:rFonts w:ascii="Times New Roman" w:hAnsi="Times New Roman"/>
                <w:highlight w:val="none"/>
              </w:rPr>
            </w:pPr>
          </w:p>
        </w:tc>
      </w:tr>
    </w:tbl>
    <w:p>
      <w:pPr>
        <w:spacing w:line="440" w:lineRule="exact"/>
        <w:rPr>
          <w:rFonts w:ascii="Times New Roman" w:hAnsi="Times New Roman"/>
          <w:highlight w:val="none"/>
        </w:rPr>
      </w:pPr>
      <w:r>
        <w:rPr>
          <w:rFonts w:ascii="Times New Roman" w:hAnsi="Times New Roman"/>
          <w:highlight w:val="none"/>
        </w:rPr>
        <w:t>注：1. 投标人应根据</w:t>
      </w:r>
      <w:r>
        <w:rPr>
          <w:rFonts w:hint="eastAsia" w:ascii="Times New Roman" w:hAnsi="Times New Roman"/>
          <w:highlight w:val="none"/>
        </w:rPr>
        <w:t>投标人须知前附表附件“附录3”</w:t>
      </w:r>
      <w:r>
        <w:rPr>
          <w:rFonts w:ascii="Times New Roman" w:hAnsi="Times New Roman"/>
          <w:highlight w:val="none"/>
        </w:rPr>
        <w:t>的要求在本表后附相关证明材料。</w:t>
      </w:r>
    </w:p>
    <w:p>
      <w:pPr>
        <w:spacing w:line="440" w:lineRule="exact"/>
        <w:rPr>
          <w:rFonts w:ascii="Times New Roman" w:hAnsi="Times New Roman"/>
          <w:highlight w:val="none"/>
        </w:rPr>
      </w:pPr>
    </w:p>
    <w:p>
      <w:pPr>
        <w:spacing w:line="440" w:lineRule="exact"/>
        <w:rPr>
          <w:rFonts w:ascii="Times New Roman" w:hAnsi="Times New Roman"/>
          <w:highlight w:val="none"/>
        </w:rPr>
      </w:pPr>
    </w:p>
    <w:bookmarkEnd w:id="346"/>
    <w:p>
      <w:pPr>
        <w:topLinePunct/>
        <w:spacing w:line="440" w:lineRule="exact"/>
        <w:rPr>
          <w:rFonts w:ascii="Times New Roman" w:hAnsi="Times New Roman"/>
          <w:highlight w:val="none"/>
        </w:rPr>
      </w:pPr>
      <w:bookmarkStart w:id="356" w:name="_Toc491883243"/>
      <w:bookmarkStart w:id="357" w:name="_Toc23848"/>
      <w:r>
        <w:rPr>
          <w:rFonts w:ascii="Times New Roman" w:hAnsi="Times New Roman"/>
          <w:highlight w:val="none"/>
        </w:rPr>
        <w:br w:type="page"/>
      </w:r>
    </w:p>
    <w:p>
      <w:pPr>
        <w:pStyle w:val="6"/>
        <w:spacing w:line="440" w:lineRule="exact"/>
        <w:ind w:firstLine="137"/>
        <w:rPr>
          <w:rFonts w:ascii="Times New Roman" w:hAnsi="Times New Roman"/>
          <w:highlight w:val="none"/>
        </w:rPr>
      </w:pPr>
      <w:bookmarkStart w:id="358" w:name="_Toc9660"/>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bookmarkEnd w:id="356"/>
      <w:r>
        <w:rPr>
          <w:rFonts w:hint="eastAsia" w:ascii="Times New Roman" w:hAnsi="Times New Roman"/>
          <w:highlight w:val="none"/>
        </w:rPr>
        <w:t>信用情况</w:t>
      </w:r>
      <w:bookmarkEnd w:id="357"/>
      <w:bookmarkEnd w:id="358"/>
    </w:p>
    <w:p>
      <w:pPr>
        <w:spacing w:line="440" w:lineRule="exact"/>
        <w:ind w:firstLine="420"/>
        <w:jc w:val="left"/>
        <w:rPr>
          <w:rFonts w:ascii="Times New Roman" w:hAnsi="Times New Roman"/>
          <w:highlight w:val="none"/>
        </w:rPr>
      </w:pPr>
      <w:r>
        <w:rPr>
          <w:rFonts w:hint="eastAsia" w:ascii="Times New Roman" w:hAnsi="Times New Roman"/>
          <w:highlight w:val="none"/>
        </w:rPr>
        <w:t>1.</w:t>
      </w:r>
      <w:r>
        <w:rPr>
          <w:rFonts w:ascii="Times New Roman" w:hAnsi="Times New Roman"/>
          <w:szCs w:val="21"/>
          <w:highlight w:val="none"/>
        </w:rPr>
        <w:t>投标人</w:t>
      </w:r>
      <w:r>
        <w:rPr>
          <w:rFonts w:hint="eastAsia" w:ascii="Times New Roman" w:hAnsi="Times New Roman"/>
          <w:szCs w:val="21"/>
          <w:highlight w:val="none"/>
        </w:rPr>
        <w:t>对</w:t>
      </w:r>
      <w:r>
        <w:rPr>
          <w:rFonts w:ascii="Times New Roman" w:hAnsi="Times New Roman"/>
          <w:szCs w:val="21"/>
          <w:highlight w:val="none"/>
        </w:rPr>
        <w:t>是否存在投标人须知第</w:t>
      </w:r>
      <w:r>
        <w:rPr>
          <w:rFonts w:hint="eastAsia" w:ascii="Times New Roman" w:hAnsi="Times New Roman"/>
          <w:szCs w:val="21"/>
          <w:highlight w:val="none"/>
        </w:rPr>
        <w:t>1.4.3款各</w:t>
      </w:r>
      <w:r>
        <w:rPr>
          <w:rFonts w:ascii="Times New Roman" w:hAnsi="Times New Roman"/>
          <w:szCs w:val="21"/>
          <w:highlight w:val="none"/>
        </w:rPr>
        <w:t>情形按下表进行说明</w:t>
      </w:r>
      <w:r>
        <w:rPr>
          <w:rFonts w:hint="eastAsia" w:ascii="Times New Roman" w:hAnsi="Times New Roman"/>
          <w:highlight w:val="none"/>
        </w:rPr>
        <w:t>：</w:t>
      </w:r>
    </w:p>
    <w:tbl>
      <w:tblPr>
        <w:tblStyle w:val="35"/>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137"/>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序号</w:t>
            </w:r>
          </w:p>
        </w:tc>
        <w:tc>
          <w:tcPr>
            <w:tcW w:w="5137"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具体情况</w:t>
            </w:r>
          </w:p>
        </w:tc>
        <w:tc>
          <w:tcPr>
            <w:tcW w:w="290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是否存在（填“是”或“否”）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与招标人存在利害关系且可能影响招标公正性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与本招标项目的其他投标人为同一个单位负责人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与本招标项目的其他投标人存在控股、管理关系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与本招标项目其他投标人代理同一个制造商同一品牌同一型号的材料投标</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(5)</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为本招标项目提供过设计、编制技术规范和其他文件的咨询服务</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(6)</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为本工程项目的相关监理人，或者与本工程项目的相关监理人存在隶属关系或者其他利害关系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(7)</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为本招标项目的代建人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(8)</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为本招标项目的招标代理机构</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(9)</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与本招标项目的监理人或代建人或招标代理机构同为一个法定代表人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(10)</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与本招标项目的监理人或代建人或招标代理机构存在控股或参股关系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被依法暂停或者取消投标资格</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被责令停产停业、暂扣或者吊销许可证、暂扣或者吊销执照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进入清算程序，或被宣告破产，或其他丧失履约能力的情形</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在最近三年内发生重大产品质量问题（以相关行业主管部门的行政处罚决定或司法机关出具的有关法律文书为准）</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(15)</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在国家企业信用信息公示系统（</w:t>
            </w:r>
            <w:r>
              <w:rPr>
                <w:rFonts w:ascii="Times New Roman" w:hAnsi="Times New Roman"/>
                <w:szCs w:val="21"/>
                <w:highlight w:val="none"/>
              </w:rPr>
              <w:t>www.gsxt.gov.cn</w:t>
            </w:r>
            <w:r>
              <w:rPr>
                <w:rFonts w:hint="eastAsia" w:ascii="Times New Roman" w:hAnsi="Times New Roman"/>
                <w:szCs w:val="21"/>
                <w:highlight w:val="none"/>
              </w:rPr>
              <w:t>）中被列入严重违法失信企业名单；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(16)</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在“信用中国”网站（www.creditchina.gov.cn）中被列入失信被执行人名单；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(17)</w:t>
            </w:r>
          </w:p>
        </w:tc>
        <w:tc>
          <w:tcPr>
            <w:tcW w:w="5137" w:type="dxa"/>
            <w:vAlign w:val="center"/>
          </w:tcPr>
          <w:p>
            <w:pPr>
              <w:spacing w:line="440" w:lineRule="exact"/>
              <w:rPr>
                <w:rFonts w:ascii="Times New Roman" w:hAnsi="Times New Roman"/>
                <w:highlight w:val="none"/>
              </w:rPr>
            </w:pPr>
            <w:r>
              <w:rPr>
                <w:rFonts w:ascii="Times New Roman" w:hAnsi="Times New Roman"/>
                <w:szCs w:val="21"/>
                <w:highlight w:val="none"/>
              </w:rPr>
              <w:t>法律法规或投标人须知前附表规定的其他情形</w:t>
            </w:r>
          </w:p>
        </w:tc>
        <w:tc>
          <w:tcPr>
            <w:tcW w:w="2906" w:type="dxa"/>
          </w:tcPr>
          <w:p>
            <w:pPr>
              <w:spacing w:line="440" w:lineRule="exact"/>
              <w:jc w:val="left"/>
              <w:rPr>
                <w:rFonts w:ascii="Times New Roman" w:hAnsi="Times New Roman"/>
                <w:highlight w:val="none"/>
              </w:rPr>
            </w:pPr>
          </w:p>
        </w:tc>
      </w:tr>
    </w:tbl>
    <w:p>
      <w:pPr>
        <w:spacing w:line="440" w:lineRule="exact"/>
        <w:rPr>
          <w:rFonts w:ascii="Times New Roman" w:hAnsi="Times New Roman"/>
          <w:highlight w:val="none"/>
        </w:rPr>
      </w:pPr>
    </w:p>
    <w:p>
      <w:pPr>
        <w:rPr>
          <w:rFonts w:ascii="Times New Roman" w:hAnsi="Times New Roman"/>
          <w:highlight w:val="none"/>
        </w:rPr>
      </w:pPr>
      <w:bookmarkStart w:id="359" w:name="_Toc491883245"/>
      <w:r>
        <w:rPr>
          <w:rFonts w:ascii="Times New Roman" w:hAnsi="Times New Roman"/>
          <w:highlight w:val="none"/>
        </w:rPr>
        <w:br w:type="page"/>
      </w:r>
    </w:p>
    <w:p>
      <w:pPr>
        <w:pStyle w:val="5"/>
        <w:jc w:val="center"/>
        <w:rPr>
          <w:highlight w:val="none"/>
        </w:rPr>
      </w:pPr>
      <w:bookmarkStart w:id="360" w:name="_Toc27407"/>
      <w:r>
        <w:rPr>
          <w:rFonts w:hint="eastAsia"/>
          <w:highlight w:val="none"/>
        </w:rPr>
        <w:t>六、投标材料质量标准的详细描述</w:t>
      </w:r>
      <w:bookmarkEnd w:id="359"/>
      <w:bookmarkEnd w:id="360"/>
    </w:p>
    <w:p>
      <w:pPr>
        <w:pStyle w:val="5"/>
        <w:spacing w:line="400" w:lineRule="exact"/>
        <w:jc w:val="center"/>
        <w:rPr>
          <w:rFonts w:ascii="Times New Roman" w:hAnsi="Times New Roman"/>
          <w:highlight w:val="none"/>
        </w:rPr>
      </w:pPr>
      <w:r>
        <w:rPr>
          <w:rFonts w:ascii="Times New Roman" w:hAnsi="Times New Roman"/>
          <w:highlight w:val="none"/>
        </w:rPr>
        <w:br w:type="page"/>
      </w:r>
      <w:bookmarkStart w:id="361" w:name="_Toc491883246"/>
      <w:bookmarkStart w:id="362" w:name="_Toc24704"/>
      <w:r>
        <w:rPr>
          <w:rFonts w:hint="eastAsia" w:ascii="Times New Roman" w:hAnsi="Times New Roman"/>
          <w:highlight w:val="none"/>
        </w:rPr>
        <w:t>七</w:t>
      </w:r>
      <w:r>
        <w:rPr>
          <w:rFonts w:ascii="Times New Roman" w:hAnsi="Times New Roman"/>
          <w:highlight w:val="none"/>
        </w:rPr>
        <w:t>、</w:t>
      </w:r>
      <w:bookmarkEnd w:id="361"/>
      <w:bookmarkStart w:id="363" w:name="_Toc491883248"/>
      <w:r>
        <w:rPr>
          <w:rFonts w:hint="eastAsia" w:ascii="Times New Roman" w:hAnsi="Times New Roman"/>
          <w:highlight w:val="none"/>
        </w:rPr>
        <w:t>供货方案</w:t>
      </w:r>
      <w:bookmarkEnd w:id="362"/>
    </w:p>
    <w:p>
      <w:pPr>
        <w:autoSpaceDE w:val="0"/>
        <w:autoSpaceDN w:val="0"/>
        <w:adjustRightInd w:val="0"/>
        <w:spacing w:line="440" w:lineRule="exact"/>
        <w:jc w:val="center"/>
        <w:rPr>
          <w:rFonts w:ascii="宋体" w:hAnsi="宋体" w:cs="仿宋"/>
          <w:b/>
          <w:sz w:val="24"/>
          <w:highlight w:val="none"/>
        </w:rPr>
      </w:pPr>
      <w:r>
        <w:rPr>
          <w:rFonts w:hint="eastAsia" w:ascii="宋体" w:hAnsi="宋体" w:cs="仿宋"/>
          <w:b/>
          <w:sz w:val="24"/>
          <w:highlight w:val="none"/>
        </w:rPr>
        <w:t>供货方案格式</w:t>
      </w:r>
    </w:p>
    <w:p>
      <w:pPr>
        <w:pStyle w:val="3"/>
        <w:spacing w:line="360" w:lineRule="auto"/>
        <w:rPr>
          <w:rFonts w:ascii="宋体"/>
          <w:highlight w:val="none"/>
        </w:rPr>
      </w:pPr>
    </w:p>
    <w:p>
      <w:pPr>
        <w:pStyle w:val="3"/>
        <w:spacing w:line="360" w:lineRule="auto"/>
        <w:rPr>
          <w:rFonts w:ascii="宋体"/>
          <w:highlight w:val="none"/>
        </w:rPr>
      </w:pPr>
      <w:r>
        <w:rPr>
          <w:rFonts w:hint="eastAsia" w:ascii="宋体"/>
          <w:highlight w:val="none"/>
        </w:rPr>
        <w:t>投标人提供的供货方案包括但不限于以下内容：</w:t>
      </w:r>
    </w:p>
    <w:p>
      <w:pPr>
        <w:pStyle w:val="3"/>
        <w:spacing w:line="360" w:lineRule="auto"/>
        <w:rPr>
          <w:rFonts w:ascii="宋体"/>
          <w:highlight w:val="none"/>
        </w:rPr>
      </w:pPr>
      <w:r>
        <w:rPr>
          <w:rFonts w:hint="eastAsia" w:ascii="宋体"/>
          <w:highlight w:val="none"/>
        </w:rPr>
        <w:t>一、现有生产能力</w:t>
      </w:r>
    </w:p>
    <w:p>
      <w:pPr>
        <w:pStyle w:val="3"/>
        <w:spacing w:line="360" w:lineRule="auto"/>
        <w:rPr>
          <w:rFonts w:ascii="宋体"/>
          <w:highlight w:val="none"/>
        </w:rPr>
      </w:pPr>
      <w:r>
        <w:rPr>
          <w:rFonts w:hint="eastAsia" w:ascii="宋体" w:hAnsi="宋体" w:cs="仿宋"/>
          <w:sz w:val="24"/>
          <w:szCs w:val="24"/>
          <w:highlight w:val="none"/>
          <w:lang w:val="en-US" w:eastAsia="zh-CN"/>
        </w:rPr>
        <w:t>二</w:t>
      </w:r>
      <w:r>
        <w:rPr>
          <w:rFonts w:hint="eastAsia" w:ascii="宋体"/>
          <w:highlight w:val="none"/>
        </w:rPr>
        <w:t>、从产品原材料至成品运抵达工地现场招标人指定地点全过程的质量保证体系。</w:t>
      </w:r>
    </w:p>
    <w:p>
      <w:pPr>
        <w:pStyle w:val="3"/>
        <w:spacing w:line="360" w:lineRule="auto"/>
        <w:rPr>
          <w:rFonts w:ascii="宋体"/>
          <w:highlight w:val="none"/>
        </w:rPr>
      </w:pPr>
      <w:r>
        <w:rPr>
          <w:rFonts w:hint="eastAsia" w:ascii="宋体"/>
          <w:highlight w:val="none"/>
          <w:lang w:val="en-US" w:eastAsia="zh-CN"/>
        </w:rPr>
        <w:t>三</w:t>
      </w:r>
      <w:r>
        <w:rPr>
          <w:rFonts w:hint="eastAsia" w:ascii="宋体"/>
          <w:highlight w:val="none"/>
        </w:rPr>
        <w:t>、质量检测与质保措施</w:t>
      </w:r>
    </w:p>
    <w:p>
      <w:pPr>
        <w:pStyle w:val="3"/>
        <w:spacing w:line="360" w:lineRule="auto"/>
        <w:rPr>
          <w:rFonts w:ascii="宋体"/>
          <w:highlight w:val="none"/>
        </w:rPr>
      </w:pPr>
      <w:r>
        <w:rPr>
          <w:rFonts w:hint="eastAsia" w:ascii="宋体"/>
          <w:highlight w:val="none"/>
          <w:lang w:val="en-US" w:eastAsia="zh-CN"/>
        </w:rPr>
        <w:t>四</w:t>
      </w:r>
      <w:r>
        <w:rPr>
          <w:rFonts w:hint="eastAsia" w:ascii="宋体"/>
          <w:highlight w:val="none"/>
        </w:rPr>
        <w:t>、物流组织方案及运输保证措施</w:t>
      </w:r>
    </w:p>
    <w:p>
      <w:pPr>
        <w:pStyle w:val="3"/>
        <w:spacing w:line="360" w:lineRule="auto"/>
        <w:rPr>
          <w:rFonts w:ascii="宋体"/>
          <w:highlight w:val="none"/>
        </w:rPr>
      </w:pPr>
      <w:r>
        <w:rPr>
          <w:rFonts w:hint="eastAsia" w:ascii="宋体"/>
          <w:highlight w:val="none"/>
          <w:lang w:val="en-US" w:eastAsia="zh-CN"/>
        </w:rPr>
        <w:t>五</w:t>
      </w:r>
      <w:r>
        <w:rPr>
          <w:rFonts w:hint="eastAsia" w:ascii="宋体"/>
          <w:highlight w:val="none"/>
        </w:rPr>
        <w:t>、紧急情况下的保供方案</w:t>
      </w:r>
    </w:p>
    <w:p>
      <w:pPr>
        <w:pStyle w:val="3"/>
        <w:spacing w:line="360" w:lineRule="auto"/>
        <w:rPr>
          <w:rFonts w:ascii="宋体"/>
          <w:highlight w:val="none"/>
        </w:rPr>
      </w:pPr>
      <w:r>
        <w:rPr>
          <w:rFonts w:hint="eastAsia" w:ascii="宋体"/>
          <w:highlight w:val="none"/>
          <w:lang w:val="en-US" w:eastAsia="zh-CN"/>
        </w:rPr>
        <w:t>六</w:t>
      </w:r>
      <w:r>
        <w:rPr>
          <w:rFonts w:hint="eastAsia" w:ascii="宋体"/>
          <w:highlight w:val="none"/>
        </w:rPr>
        <w:t>、安全目标及安全保障措施</w:t>
      </w:r>
    </w:p>
    <w:p>
      <w:pPr>
        <w:pStyle w:val="3"/>
        <w:spacing w:line="360" w:lineRule="auto"/>
        <w:rPr>
          <w:rFonts w:ascii="宋体"/>
          <w:highlight w:val="none"/>
        </w:rPr>
      </w:pPr>
      <w:r>
        <w:rPr>
          <w:rFonts w:hint="eastAsia" w:ascii="宋体"/>
          <w:highlight w:val="none"/>
          <w:lang w:val="en-US" w:eastAsia="zh-CN"/>
        </w:rPr>
        <w:t>七</w:t>
      </w:r>
      <w:r>
        <w:rPr>
          <w:rFonts w:hint="eastAsia" w:ascii="宋体"/>
          <w:highlight w:val="none"/>
        </w:rPr>
        <w:t>、售后服务</w:t>
      </w:r>
    </w:p>
    <w:p>
      <w:pPr>
        <w:pStyle w:val="3"/>
        <w:spacing w:line="360" w:lineRule="auto"/>
        <w:rPr>
          <w:rFonts w:ascii="宋体"/>
          <w:highlight w:val="none"/>
        </w:rPr>
      </w:pPr>
      <w:r>
        <w:rPr>
          <w:rFonts w:hint="eastAsia" w:ascii="宋体"/>
          <w:highlight w:val="none"/>
        </w:rPr>
        <w:br w:type="page"/>
      </w:r>
    </w:p>
    <w:p>
      <w:pPr>
        <w:widowControl/>
        <w:rPr>
          <w:rFonts w:ascii="Times New Roman" w:hAnsi="Times New Roman" w:eastAsia="黑体"/>
          <w:b/>
          <w:sz w:val="32"/>
          <w:szCs w:val="20"/>
          <w:highlight w:val="none"/>
        </w:rPr>
      </w:pPr>
    </w:p>
    <w:p>
      <w:pPr>
        <w:pStyle w:val="5"/>
        <w:jc w:val="center"/>
        <w:rPr>
          <w:highlight w:val="none"/>
        </w:rPr>
      </w:pPr>
      <w:bookmarkStart w:id="364" w:name="_Toc31842"/>
      <w:r>
        <w:rPr>
          <w:rFonts w:hint="eastAsia"/>
          <w:highlight w:val="none"/>
        </w:rPr>
        <w:t>八、承诺函</w:t>
      </w:r>
      <w:bookmarkEnd w:id="364"/>
    </w:p>
    <w:p>
      <w:pPr>
        <w:pStyle w:val="33"/>
        <w:ind w:firstLine="0" w:firstLineChars="0"/>
        <w:rPr>
          <w:highlight w:val="none"/>
        </w:rPr>
      </w:pPr>
    </w:p>
    <w:p>
      <w:pPr>
        <w:widowControl/>
        <w:spacing w:line="480" w:lineRule="auto"/>
        <w:ind w:firstLine="240" w:firstLineChars="100"/>
        <w:jc w:val="left"/>
        <w:rPr>
          <w:highlight w:val="none"/>
          <w:u w:val="single"/>
        </w:rPr>
      </w:pPr>
      <w:r>
        <w:rPr>
          <w:rFonts w:hint="eastAsia" w:ascii="宋体" w:hAnsi="宋体" w:cs="宋体"/>
          <w:color w:val="000000"/>
          <w:kern w:val="0"/>
          <w:sz w:val="24"/>
          <w:szCs w:val="24"/>
          <w:highlight w:val="none"/>
        </w:rPr>
        <w:t>致：</w:t>
      </w:r>
      <w:r>
        <w:rPr>
          <w:rFonts w:hint="eastAsia" w:ascii="宋体" w:hAnsi="宋体" w:cs="宋体"/>
          <w:color w:val="000000"/>
          <w:kern w:val="0"/>
          <w:sz w:val="24"/>
          <w:szCs w:val="24"/>
          <w:highlight w:val="none"/>
          <w:u w:val="single"/>
        </w:rPr>
        <w:t xml:space="preserve"> 贵州交投商贸物流有限公司   </w:t>
      </w: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我方参加了</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项目投标，若我方中标，我方在此承诺： </w:t>
      </w: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我方已知悉本项目招标文件中的供货时间和供货地点等各项要求，我方将严格按照招标文件及业主要求的供应计划及时、足量、安全地供货，保证货物质量满足招标文件货物技术规范的各项要求。 </w:t>
      </w:r>
    </w:p>
    <w:p>
      <w:pPr>
        <w:widowControl/>
        <w:spacing w:line="480" w:lineRule="auto"/>
        <w:ind w:firstLine="720" w:firstLineChars="3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如我方违背了上述承诺，本项目招标人有权按照相关管理办法对我方进行违约处理，或取消我方的中标资格。</w:t>
      </w:r>
    </w:p>
    <w:p>
      <w:pPr>
        <w:widowControl/>
        <w:spacing w:line="480" w:lineRule="auto"/>
        <w:ind w:firstLine="720" w:firstLineChars="300"/>
        <w:jc w:val="left"/>
        <w:rPr>
          <w:rFonts w:ascii="宋体" w:hAnsi="宋体" w:cs="宋体"/>
          <w:color w:val="000000"/>
          <w:kern w:val="0"/>
          <w:sz w:val="24"/>
          <w:szCs w:val="24"/>
          <w:highlight w:val="none"/>
        </w:rPr>
      </w:pP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 </w:t>
      </w:r>
    </w:p>
    <w:p>
      <w:pPr>
        <w:widowControl/>
        <w:spacing w:line="480" w:lineRule="auto"/>
        <w:jc w:val="right"/>
        <w:rPr>
          <w:highlight w:val="none"/>
        </w:rPr>
      </w:pPr>
      <w:r>
        <w:rPr>
          <w:rFonts w:hint="eastAsia" w:ascii="宋体" w:hAnsi="宋体" w:cs="宋体"/>
          <w:color w:val="000000"/>
          <w:kern w:val="0"/>
          <w:sz w:val="24"/>
          <w:szCs w:val="24"/>
          <w:highlight w:val="none"/>
        </w:rPr>
        <w:t xml:space="preserve">投标人： （盖章） </w:t>
      </w:r>
    </w:p>
    <w:p>
      <w:pPr>
        <w:widowControl/>
        <w:spacing w:line="360" w:lineRule="auto"/>
        <w:jc w:val="right"/>
        <w:rPr>
          <w:highlight w:val="none"/>
        </w:rPr>
      </w:pPr>
      <w:r>
        <w:rPr>
          <w:rFonts w:hint="eastAsia" w:ascii="宋体" w:hAnsi="宋体" w:cs="宋体"/>
          <w:color w:val="000000"/>
          <w:kern w:val="0"/>
          <w:sz w:val="24"/>
          <w:szCs w:val="24"/>
          <w:highlight w:val="none"/>
        </w:rPr>
        <w:t xml:space="preserve">法定代表人或其委托代理人： （签名） </w:t>
      </w:r>
    </w:p>
    <w:p>
      <w:pPr>
        <w:widowControl/>
        <w:spacing w:line="360" w:lineRule="auto"/>
        <w:jc w:val="right"/>
        <w:rPr>
          <w:highlight w:val="none"/>
        </w:rPr>
      </w:pPr>
      <w:r>
        <w:rPr>
          <w:rFonts w:hint="eastAsia" w:ascii="宋体" w:hAnsi="宋体" w:cs="宋体"/>
          <w:color w:val="000000"/>
          <w:kern w:val="0"/>
          <w:sz w:val="24"/>
          <w:szCs w:val="24"/>
          <w:highlight w:val="none"/>
        </w:rPr>
        <w:t xml:space="preserve">   年    月   日 </w:t>
      </w:r>
    </w:p>
    <w:p>
      <w:pPr>
        <w:widowControl/>
        <w:jc w:val="left"/>
        <w:rPr>
          <w:highlight w:val="none"/>
        </w:rPr>
      </w:pPr>
      <w:r>
        <w:rPr>
          <w:rFonts w:hint="eastAsia" w:ascii="宋体" w:hAnsi="宋体" w:cs="宋体"/>
          <w:b/>
          <w:color w:val="000000"/>
          <w:kern w:val="0"/>
          <w:sz w:val="24"/>
          <w:szCs w:val="24"/>
          <w:highlight w:val="none"/>
        </w:rPr>
        <w:t xml:space="preserve">注：若由委托代理人签署，承诺函的签署日期应在授权委托书委托期限内。 </w:t>
      </w:r>
    </w:p>
    <w:p>
      <w:pPr>
        <w:rPr>
          <w:highlight w:val="none"/>
        </w:rPr>
      </w:pPr>
    </w:p>
    <w:p>
      <w:pPr>
        <w:rPr>
          <w:rFonts w:ascii="Times New Roman" w:hAnsi="Times New Roman"/>
          <w:highlight w:val="none"/>
        </w:rPr>
      </w:pPr>
      <w:r>
        <w:rPr>
          <w:rFonts w:hint="eastAsia" w:ascii="Times New Roman" w:hAnsi="Times New Roman"/>
          <w:highlight w:val="none"/>
        </w:rPr>
        <w:br w:type="page"/>
      </w:r>
    </w:p>
    <w:p>
      <w:pPr>
        <w:pStyle w:val="5"/>
        <w:spacing w:line="400" w:lineRule="exact"/>
        <w:jc w:val="center"/>
        <w:rPr>
          <w:rFonts w:ascii="Times New Roman" w:hAnsi="Times New Roman"/>
          <w:highlight w:val="none"/>
        </w:rPr>
      </w:pPr>
      <w:bookmarkStart w:id="365" w:name="_Toc3785"/>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bookmarkEnd w:id="365"/>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r>
        <w:rPr>
          <w:rFonts w:hint="eastAsia" w:ascii="Times New Roman" w:hAnsi="Times New Roman"/>
          <w:highlight w:val="none"/>
        </w:rPr>
        <w:br w:type="page"/>
      </w:r>
    </w:p>
    <w:bookmarkEnd w:id="363"/>
    <w:p>
      <w:pPr>
        <w:widowControl/>
        <w:jc w:val="left"/>
        <w:rPr>
          <w:rFonts w:ascii="Times New Roman" w:hAnsi="Times New Roman"/>
          <w:highlight w:val="none"/>
        </w:rPr>
      </w:pPr>
    </w:p>
    <w:p>
      <w:pPr>
        <w:rPr>
          <w:rFonts w:hint="eastAsia" w:ascii="宋体" w:hAnsi="宋体"/>
          <w:b/>
          <w:sz w:val="30"/>
          <w:highlight w:val="none"/>
        </w:rPr>
      </w:pPr>
    </w:p>
    <w:p>
      <w:pPr>
        <w:rPr>
          <w:rFonts w:hint="eastAsia" w:ascii="宋体" w:hAnsi="宋体"/>
          <w:b/>
          <w:sz w:val="30"/>
          <w:highlight w:val="none"/>
        </w:rPr>
      </w:pPr>
    </w:p>
    <w:p>
      <w:pPr>
        <w:rPr>
          <w:rFonts w:hint="eastAsia" w:ascii="宋体" w:hAnsi="宋体"/>
          <w:b/>
          <w:sz w:val="30"/>
          <w:highlight w:val="none"/>
        </w:rPr>
      </w:pPr>
    </w:p>
    <w:p>
      <w:pPr>
        <w:rPr>
          <w:rFonts w:hint="eastAsia" w:ascii="宋体" w:hAnsi="宋体"/>
          <w:b/>
          <w:sz w:val="30"/>
          <w:highlight w:val="none"/>
        </w:rPr>
      </w:pPr>
    </w:p>
    <w:p>
      <w:pPr>
        <w:rPr>
          <w:rFonts w:ascii="宋体" w:hAnsi="宋体"/>
          <w:b/>
          <w:sz w:val="30"/>
          <w:highlight w:val="none"/>
        </w:rPr>
      </w:pPr>
      <w:r>
        <w:rPr>
          <w:rFonts w:hint="eastAsia" w:ascii="宋体" w:hAnsi="宋体"/>
          <w:b/>
          <w:sz w:val="30"/>
          <w:highlight w:val="none"/>
        </w:rPr>
        <w:t>第二信封、 报价</w:t>
      </w:r>
      <w:r>
        <w:rPr>
          <w:rFonts w:ascii="宋体" w:hAnsi="宋体"/>
          <w:b/>
          <w:sz w:val="30"/>
          <w:highlight w:val="none"/>
        </w:rPr>
        <w:t>文件封面格式</w:t>
      </w:r>
      <w:r>
        <w:rPr>
          <w:rFonts w:hint="eastAsia" w:ascii="宋体" w:hAnsi="宋体"/>
          <w:b/>
          <w:sz w:val="30"/>
          <w:highlight w:val="none"/>
        </w:rPr>
        <w:t>见下页：</w:t>
      </w:r>
    </w:p>
    <w:p>
      <w:pPr>
        <w:autoSpaceDE w:val="0"/>
        <w:autoSpaceDN w:val="0"/>
        <w:rPr>
          <w:rFonts w:ascii="宋体" w:hAnsi="宋体"/>
          <w:highlight w:val="none"/>
        </w:rPr>
      </w:pPr>
    </w:p>
    <w:p>
      <w:pPr>
        <w:jc w:val="center"/>
        <w:rPr>
          <w:rFonts w:ascii="宋体" w:hAnsi="宋体"/>
          <w:b/>
          <w:bCs/>
          <w:sz w:val="44"/>
          <w:szCs w:val="44"/>
          <w:highlight w:val="none"/>
        </w:rPr>
      </w:pPr>
    </w:p>
    <w:p>
      <w:pPr>
        <w:rPr>
          <w:highlight w:val="none"/>
        </w:rPr>
      </w:pPr>
      <w:r>
        <w:rPr>
          <w:highlight w:val="none"/>
        </w:rPr>
        <w:t>注：应</w:t>
      </w:r>
      <w:r>
        <w:rPr>
          <w:rFonts w:hint="eastAsia"/>
          <w:highlight w:val="none"/>
        </w:rPr>
        <w:t>在封面右上角</w:t>
      </w:r>
      <w:r>
        <w:rPr>
          <w:highlight w:val="none"/>
        </w:rPr>
        <w:t>明确标注“正本”或“副本”。</w:t>
      </w: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spacing w:line="400" w:lineRule="atLeast"/>
        <w:jc w:val="center"/>
        <w:rPr>
          <w:rFonts w:ascii="黑体" w:eastAsia="黑体"/>
          <w:position w:val="5"/>
          <w:sz w:val="44"/>
          <w:szCs w:val="44"/>
          <w:highlight w:val="none"/>
        </w:rPr>
      </w:pPr>
    </w:p>
    <w:p>
      <w:pPr>
        <w:spacing w:line="400" w:lineRule="atLeast"/>
        <w:jc w:val="center"/>
        <w:rPr>
          <w:rFonts w:ascii="黑体" w:eastAsia="黑体"/>
          <w:position w:val="5"/>
          <w:sz w:val="44"/>
          <w:szCs w:val="44"/>
          <w:highlight w:val="none"/>
        </w:rPr>
      </w:pPr>
    </w:p>
    <w:p>
      <w:pPr>
        <w:tabs>
          <w:tab w:val="left" w:pos="3319"/>
        </w:tabs>
        <w:spacing w:before="70"/>
        <w:ind w:left="2200"/>
        <w:jc w:val="left"/>
        <w:rPr>
          <w:b/>
          <w:bCs/>
          <w:sz w:val="32"/>
          <w:szCs w:val="24"/>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29"/>
        <w:spacing w:after="0" w:line="360" w:lineRule="auto"/>
        <w:ind w:left="3360"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第二信封  报价文件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widowControl/>
        <w:autoSpaceDE w:val="0"/>
        <w:autoSpaceDN w:val="0"/>
        <w:spacing w:line="400" w:lineRule="atLeast"/>
        <w:jc w:val="center"/>
        <w:textAlignment w:val="bottom"/>
        <w:rPr>
          <w:rFonts w:eastAsia="黑体"/>
          <w:bCs/>
          <w:sz w:val="30"/>
          <w:highlight w:val="none"/>
        </w:rPr>
      </w:pPr>
      <w:r>
        <w:rPr>
          <w:rFonts w:eastAsia="黑体"/>
          <w:bCs/>
          <w:sz w:val="30"/>
          <w:highlight w:val="none"/>
        </w:rPr>
        <w:br w:type="page"/>
      </w:r>
    </w:p>
    <w:p>
      <w:pPr>
        <w:pStyle w:val="5"/>
        <w:jc w:val="center"/>
        <w:rPr>
          <w:rFonts w:ascii="Times New Roman" w:hAnsi="Times New Roman"/>
          <w:highlight w:val="none"/>
        </w:rPr>
      </w:pPr>
      <w:bookmarkStart w:id="366" w:name="_Toc21857"/>
      <w:r>
        <w:rPr>
          <w:rFonts w:hint="eastAsia" w:ascii="Times New Roman" w:hAnsi="Times New Roman"/>
          <w:highlight w:val="none"/>
        </w:rPr>
        <w:t>一、报价</w:t>
      </w:r>
      <w:r>
        <w:rPr>
          <w:rFonts w:ascii="Times New Roman" w:hAnsi="Times New Roman"/>
          <w:highlight w:val="none"/>
        </w:rPr>
        <w:t>函</w:t>
      </w:r>
      <w:bookmarkEnd w:id="366"/>
    </w:p>
    <w:p>
      <w:pPr>
        <w:spacing w:line="440" w:lineRule="exact"/>
        <w:ind w:firstLine="440" w:firstLineChars="200"/>
        <w:rPr>
          <w:rFonts w:ascii="Times New Roman" w:hAnsi="Times New Roman"/>
          <w:sz w:val="22"/>
          <w:highlight w:val="none"/>
        </w:rPr>
      </w:pPr>
      <w:r>
        <w:rPr>
          <w:rFonts w:hint="eastAsia" w:ascii="Times New Roman" w:hAnsi="Times New Roman"/>
          <w:sz w:val="22"/>
          <w:highlight w:val="none"/>
        </w:rPr>
        <w:t>致</w:t>
      </w:r>
      <w:r>
        <w:rPr>
          <w:rFonts w:hint="eastAsia" w:ascii="Times New Roman" w:hAnsi="Times New Roman"/>
          <w:sz w:val="22"/>
          <w:highlight w:val="none"/>
          <w:u w:val="single"/>
        </w:rPr>
        <w:t xml:space="preserve">    贵州交投商贸物流有限公司  </w:t>
      </w:r>
      <w:r>
        <w:rPr>
          <w:rFonts w:ascii="Times New Roman" w:hAnsi="Times New Roman"/>
          <w:sz w:val="22"/>
          <w:highlight w:val="none"/>
        </w:rPr>
        <w:t>：</w:t>
      </w:r>
    </w:p>
    <w:p>
      <w:pPr>
        <w:spacing w:line="440" w:lineRule="exact"/>
        <w:rPr>
          <w:rFonts w:ascii="Times New Roman" w:hAnsi="Times New Roman"/>
          <w:sz w:val="22"/>
          <w:highlight w:val="none"/>
        </w:rPr>
      </w:pPr>
    </w:p>
    <w:p>
      <w:pPr>
        <w:spacing w:line="480" w:lineRule="auto"/>
        <w:ind w:firstLine="880" w:firstLineChars="400"/>
        <w:rPr>
          <w:rFonts w:ascii="Times New Roman" w:hAnsi="Times New Roman"/>
          <w:szCs w:val="21"/>
          <w:highlight w:val="none"/>
        </w:rPr>
      </w:pPr>
      <w:r>
        <w:rPr>
          <w:rFonts w:ascii="Times New Roman" w:hAnsi="Times New Roman"/>
          <w:sz w:val="22"/>
          <w:highlight w:val="none"/>
        </w:rPr>
        <w:t>我方已仔细研究了</w:t>
      </w:r>
      <w:r>
        <w:rPr>
          <w:rFonts w:hint="eastAsia" w:ascii="Times New Roman" w:hAnsi="Times New Roman"/>
          <w:sz w:val="22"/>
          <w:highlight w:val="none"/>
          <w:u w:val="single"/>
        </w:rPr>
        <w:t xml:space="preserve">              </w:t>
      </w:r>
      <w:r>
        <w:rPr>
          <w:rFonts w:ascii="Times New Roman" w:hAnsi="Times New Roman"/>
          <w:sz w:val="22"/>
          <w:szCs w:val="24"/>
          <w:highlight w:val="none"/>
        </w:rPr>
        <w:t>（项目名称）材料采购招标项目</w:t>
      </w:r>
      <w:r>
        <w:rPr>
          <w:rFonts w:ascii="Times New Roman" w:hAnsi="Times New Roman"/>
          <w:sz w:val="22"/>
          <w:highlight w:val="none"/>
        </w:rPr>
        <w:t>招标文件的全部内容，愿意</w:t>
      </w:r>
      <w:r>
        <w:rPr>
          <w:rFonts w:hint="eastAsia" w:ascii="Times New Roman" w:hAnsi="Times New Roman"/>
          <w:sz w:val="22"/>
          <w:highlight w:val="none"/>
        </w:rPr>
        <w:t>以分项报价表中投标报价</w:t>
      </w:r>
      <w:r>
        <w:rPr>
          <w:rFonts w:ascii="Times New Roman" w:hAnsi="Times New Roman"/>
          <w:sz w:val="22"/>
          <w:highlight w:val="none"/>
        </w:rPr>
        <w:t>（其中，增值税税率为</w:t>
      </w:r>
      <w:r>
        <w:rPr>
          <w:rFonts w:hint="eastAsia" w:ascii="Times New Roman" w:hAnsi="Times New Roman"/>
          <w:sz w:val="22"/>
          <w:highlight w:val="none"/>
          <w:u w:val="single"/>
        </w:rPr>
        <w:t xml:space="preserve">  13%  </w:t>
      </w:r>
      <w:r>
        <w:rPr>
          <w:rFonts w:ascii="Times New Roman" w:hAnsi="Times New Roman"/>
          <w:sz w:val="22"/>
          <w:highlight w:val="none"/>
        </w:rPr>
        <w:t>）提供</w:t>
      </w:r>
      <w:r>
        <w:rPr>
          <w:rFonts w:hint="eastAsia" w:ascii="Times New Roman" w:hAnsi="Times New Roman"/>
          <w:sz w:val="22"/>
          <w:highlight w:val="none"/>
          <w:u w:val="single"/>
        </w:rPr>
        <w:t xml:space="preserve">  </w:t>
      </w:r>
      <w:r>
        <w:rPr>
          <w:rFonts w:hint="eastAsia" w:ascii="Times New Roman" w:hAnsi="Times New Roman"/>
          <w:sz w:val="22"/>
          <w:highlight w:val="none"/>
          <w:u w:val="single"/>
          <w:lang w:val="en-US" w:eastAsia="zh-CN"/>
        </w:rPr>
        <w:t xml:space="preserve">       </w:t>
      </w:r>
      <w:r>
        <w:rPr>
          <w:rFonts w:hint="eastAsia" w:ascii="Times New Roman" w:hAnsi="Times New Roman"/>
          <w:sz w:val="22"/>
          <w:highlight w:val="none"/>
          <w:u w:val="single"/>
        </w:rPr>
        <w:t xml:space="preserve"> </w:t>
      </w:r>
      <w:r>
        <w:rPr>
          <w:rFonts w:ascii="Times New Roman" w:hAnsi="Times New Roman"/>
          <w:sz w:val="22"/>
          <w:highlight w:val="none"/>
        </w:rPr>
        <w:t>（技术服务和质保期服务），并按合同约定履行义务。</w:t>
      </w: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2520" w:firstLineChars="1200"/>
        <w:jc w:val="right"/>
        <w:rPr>
          <w:rFonts w:ascii="Times New Roman" w:hAnsi="Times New Roman"/>
          <w:szCs w:val="21"/>
          <w:highlight w:val="none"/>
        </w:rPr>
      </w:pPr>
      <w:r>
        <w:rPr>
          <w:rFonts w:ascii="Times New Roman" w:hAnsi="Times New Roman"/>
          <w:szCs w:val="21"/>
          <w:highlight w:val="none"/>
        </w:rPr>
        <w:t>投 标 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（盖单位章）</w:t>
      </w:r>
    </w:p>
    <w:p>
      <w:pPr>
        <w:spacing w:line="440" w:lineRule="exact"/>
        <w:jc w:val="right"/>
        <w:rPr>
          <w:rFonts w:ascii="Times New Roman" w:hAnsi="Times New Roman"/>
          <w:szCs w:val="21"/>
          <w:highlight w:val="none"/>
        </w:rPr>
      </w:pPr>
      <w:r>
        <w:rPr>
          <w:rFonts w:ascii="Times New Roman" w:hAnsi="Times New Roman"/>
          <w:highlight w:val="none"/>
        </w:rPr>
        <w:t xml:space="preserve">                        法定代表人</w:t>
      </w:r>
      <w:r>
        <w:rPr>
          <w:rFonts w:ascii="Times New Roman" w:hAnsi="Times New Roman"/>
          <w:szCs w:val="21"/>
          <w:highlight w:val="none"/>
        </w:rPr>
        <w:t>或其委托代理人：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（签字）</w:t>
      </w:r>
    </w:p>
    <w:p>
      <w:pPr>
        <w:spacing w:line="440" w:lineRule="exact"/>
        <w:ind w:firstLine="4725" w:firstLineChars="2250"/>
        <w:jc w:val="right"/>
        <w:rPr>
          <w:rFonts w:ascii="Times New Roman" w:hAnsi="Times New Roman"/>
          <w:szCs w:val="21"/>
          <w:highlight w:val="none"/>
        </w:rPr>
      </w:pPr>
      <w:r>
        <w:rPr>
          <w:rFonts w:hint="eastAsia" w:ascii="Times New Roman" w:hAnsi="Times New Roman"/>
          <w:szCs w:val="21"/>
          <w:highlight w:val="none"/>
        </w:rPr>
        <w:t>____年____月____日</w:t>
      </w:r>
    </w:p>
    <w:p>
      <w:pPr>
        <w:widowControl/>
        <w:jc w:val="left"/>
        <w:rPr>
          <w:rFonts w:eastAsia="黑体"/>
          <w:spacing w:val="30"/>
          <w:sz w:val="36"/>
          <w:highlight w:val="none"/>
        </w:rPr>
      </w:pPr>
      <w:r>
        <w:rPr>
          <w:rFonts w:eastAsia="黑体"/>
          <w:spacing w:val="30"/>
          <w:sz w:val="36"/>
          <w:highlight w:val="none"/>
        </w:rPr>
        <w:br w:type="page"/>
      </w:r>
    </w:p>
    <w:p>
      <w:pPr>
        <w:pStyle w:val="5"/>
        <w:pageBreakBefore w:val="0"/>
        <w:widowControl w:val="0"/>
        <w:numPr>
          <w:ilvl w:val="0"/>
          <w:numId w:val="4"/>
        </w:numPr>
        <w:kinsoku/>
        <w:wordWrap/>
        <w:overflowPunct/>
        <w:topLinePunct w:val="0"/>
        <w:autoSpaceDE/>
        <w:autoSpaceDN/>
        <w:bidi w:val="0"/>
        <w:adjustRightInd/>
        <w:snapToGrid/>
        <w:spacing w:line="240" w:lineRule="auto"/>
        <w:jc w:val="center"/>
        <w:textAlignment w:val="auto"/>
        <w:rPr>
          <w:rFonts w:ascii="Times New Roman" w:hAnsi="Times New Roman"/>
          <w:highlight w:val="none"/>
        </w:rPr>
      </w:pPr>
      <w:bookmarkStart w:id="367" w:name="_Toc14432"/>
      <w:r>
        <w:rPr>
          <w:rFonts w:ascii="Times New Roman" w:hAnsi="Times New Roman"/>
          <w:highlight w:val="none"/>
        </w:rPr>
        <w:t>报价表</w:t>
      </w:r>
      <w:bookmarkEnd w:id="367"/>
    </w:p>
    <w:tbl>
      <w:tblPr>
        <w:tblStyle w:val="34"/>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56"/>
        <w:gridCol w:w="949"/>
        <w:gridCol w:w="3524"/>
        <w:gridCol w:w="1091"/>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228"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列1</w:t>
            </w:r>
          </w:p>
        </w:tc>
        <w:tc>
          <w:tcPr>
            <w:tcW w:w="1256"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列2</w:t>
            </w:r>
          </w:p>
        </w:tc>
        <w:tc>
          <w:tcPr>
            <w:tcW w:w="949"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列3</w:t>
            </w:r>
          </w:p>
        </w:tc>
        <w:tc>
          <w:tcPr>
            <w:tcW w:w="3524"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列4</w:t>
            </w:r>
          </w:p>
        </w:tc>
        <w:tc>
          <w:tcPr>
            <w:tcW w:w="1091"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列5</w:t>
            </w:r>
          </w:p>
        </w:tc>
        <w:tc>
          <w:tcPr>
            <w:tcW w:w="1330"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列7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228"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物资名称</w:t>
            </w:r>
          </w:p>
        </w:tc>
        <w:tc>
          <w:tcPr>
            <w:tcW w:w="1256"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规格型号</w:t>
            </w:r>
          </w:p>
        </w:tc>
        <w:tc>
          <w:tcPr>
            <w:tcW w:w="949"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数量</w:t>
            </w:r>
          </w:p>
        </w:tc>
        <w:tc>
          <w:tcPr>
            <w:tcW w:w="3524"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网价</w:t>
            </w:r>
          </w:p>
        </w:tc>
        <w:tc>
          <w:tcPr>
            <w:tcW w:w="1091"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浮动值</w:t>
            </w:r>
          </w:p>
        </w:tc>
        <w:tc>
          <w:tcPr>
            <w:tcW w:w="1330"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jc w:val="center"/>
        </w:trPr>
        <w:tc>
          <w:tcPr>
            <w:tcW w:w="1228"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工字钢</w:t>
            </w:r>
          </w:p>
        </w:tc>
        <w:tc>
          <w:tcPr>
            <w:tcW w:w="1256"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I14-I22</w:t>
            </w:r>
          </w:p>
        </w:tc>
        <w:tc>
          <w:tcPr>
            <w:tcW w:w="949"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计划数量</w:t>
            </w:r>
          </w:p>
        </w:tc>
        <w:tc>
          <w:tcPr>
            <w:tcW w:w="3524" w:type="dxa"/>
            <w:vAlign w:val="center"/>
          </w:tcPr>
          <w:p>
            <w:pPr>
              <w:spacing w:line="500" w:lineRule="exact"/>
              <w:jc w:val="center"/>
              <w:rPr>
                <w:rFonts w:hint="eastAsia" w:ascii="宋体" w:hAnsi="宋体" w:eastAsia="宋体" w:cs="宋体"/>
                <w:sz w:val="22"/>
                <w:szCs w:val="22"/>
                <w:highlight w:val="none"/>
              </w:rPr>
            </w:pPr>
            <w:bookmarkStart w:id="368" w:name="_Toc31404"/>
            <w:r>
              <w:rPr>
                <w:rFonts w:hint="eastAsia" w:ascii="宋体" w:hAnsi="宋体" w:eastAsia="宋体" w:cs="宋体"/>
                <w:sz w:val="22"/>
                <w:szCs w:val="22"/>
                <w:highlight w:val="none"/>
                <w:lang w:val="en-US" w:eastAsia="zh-CN"/>
              </w:rPr>
              <w:t>《我的钢铁网》贵阳市场贵阳型材价格栏目贵阳市场工角槽钢价格行情表公布的相应规格型号、相应材质的工字钢最低网价</w:t>
            </w:r>
            <w:bookmarkEnd w:id="368"/>
            <w:r>
              <w:rPr>
                <w:rFonts w:hint="eastAsia" w:ascii="宋体" w:hAnsi="宋体" w:eastAsia="宋体" w:cs="宋体"/>
                <w:sz w:val="22"/>
                <w:szCs w:val="22"/>
                <w:highlight w:val="none"/>
                <w:lang w:val="en-US" w:eastAsia="zh-CN"/>
              </w:rPr>
              <w:t>。</w:t>
            </w:r>
          </w:p>
        </w:tc>
        <w:tc>
          <w:tcPr>
            <w:tcW w:w="1091" w:type="dxa"/>
            <w:vAlign w:val="center"/>
          </w:tcPr>
          <w:p>
            <w:pPr>
              <w:spacing w:line="500" w:lineRule="exact"/>
              <w:jc w:val="center"/>
              <w:rPr>
                <w:rFonts w:hint="eastAsia" w:ascii="宋体" w:hAnsi="宋体" w:eastAsia="宋体" w:cs="宋体"/>
                <w:sz w:val="22"/>
                <w:szCs w:val="22"/>
                <w:highlight w:val="none"/>
              </w:rPr>
            </w:pPr>
          </w:p>
        </w:tc>
        <w:tc>
          <w:tcPr>
            <w:tcW w:w="1330" w:type="dxa"/>
            <w:vAlign w:val="center"/>
          </w:tcPr>
          <w:p>
            <w:pPr>
              <w:spacing w:line="50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投标报价填写浮动值</w:t>
            </w:r>
          </w:p>
        </w:tc>
      </w:tr>
    </w:tbl>
    <w:p>
      <w:pPr>
        <w:spacing w:line="50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备注：</w:t>
      </w:r>
    </w:p>
    <w:p>
      <w:pPr>
        <w:spacing w:line="500" w:lineRule="exact"/>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w:t>
      </w:r>
      <w:r>
        <w:rPr>
          <w:rFonts w:hint="eastAsia" w:ascii="宋体" w:hAnsi="宋体" w:eastAsia="宋体" w:cs="宋体"/>
          <w:b/>
          <w:bCs/>
          <w:sz w:val="22"/>
          <w:szCs w:val="22"/>
          <w:highlight w:val="none"/>
          <w:lang w:val="en-US" w:eastAsia="zh-CN"/>
        </w:rPr>
        <w:t>列4网价说明</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指《我的钢铁网》</w:t>
      </w:r>
      <w:r>
        <w:rPr>
          <w:rFonts w:hint="eastAsia" w:ascii="宋体" w:hAnsi="宋体" w:eastAsia="宋体" w:cs="宋体"/>
          <w:sz w:val="22"/>
          <w:szCs w:val="22"/>
          <w:highlight w:val="none"/>
          <w:lang w:val="en-US" w:eastAsia="zh-CN"/>
        </w:rPr>
        <w:t>贵阳市场工角槽钢价格行情表公布的相应规格型号、相应材质的工字钢最低网价</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行情表后方和下方</w:t>
      </w:r>
      <w:r>
        <w:rPr>
          <w:rFonts w:hint="eastAsia" w:ascii="宋体" w:hAnsi="宋体" w:eastAsia="宋体" w:cs="宋体"/>
          <w:sz w:val="22"/>
          <w:szCs w:val="22"/>
          <w:highlight w:val="none"/>
        </w:rPr>
        <w:t>备注不作为参考），定价基准日为节假日的，以节假日前最后一天公布的相应规格型号、相应材质的工字钢最低网价为基础。</w:t>
      </w:r>
    </w:p>
    <w:p>
      <w:pPr>
        <w:spacing w:line="500" w:lineRule="exact"/>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r>
        <w:rPr>
          <w:rFonts w:hint="eastAsia" w:ascii="宋体" w:hAnsi="宋体" w:eastAsia="宋体" w:cs="宋体"/>
          <w:b/>
          <w:bCs/>
          <w:sz w:val="22"/>
          <w:szCs w:val="22"/>
          <w:highlight w:val="none"/>
          <w:lang w:val="en-US" w:eastAsia="zh-CN"/>
        </w:rPr>
        <w:t>列5浮动值说明</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本报价表</w:t>
      </w:r>
      <w:r>
        <w:rPr>
          <w:rFonts w:hint="eastAsia" w:ascii="宋体" w:hAnsi="宋体" w:eastAsia="宋体" w:cs="宋体"/>
          <w:sz w:val="22"/>
          <w:szCs w:val="22"/>
          <w:highlight w:val="none"/>
          <w:lang w:val="en-US" w:eastAsia="zh-CN"/>
        </w:rPr>
        <w:t>参照网价进行</w:t>
      </w:r>
      <w:r>
        <w:rPr>
          <w:rFonts w:hint="eastAsia" w:ascii="宋体" w:hAnsi="宋体" w:eastAsia="宋体" w:cs="宋体"/>
          <w:sz w:val="22"/>
          <w:szCs w:val="22"/>
          <w:highlight w:val="none"/>
        </w:rPr>
        <w:t>上下浮动（其中：+为上浮、－为下浮），</w:t>
      </w:r>
      <w:r>
        <w:rPr>
          <w:rFonts w:hint="eastAsia" w:ascii="宋体" w:hAnsi="宋体" w:eastAsia="宋体" w:cs="宋体"/>
          <w:sz w:val="22"/>
          <w:szCs w:val="22"/>
          <w:highlight w:val="none"/>
          <w:lang w:val="en-US" w:eastAsia="zh-CN"/>
        </w:rPr>
        <w:t>投标人所报浮动为过磅交货价；浮动包含货物出库前的仓储费、吊装费、税费等一切费用</w:t>
      </w:r>
      <w:r>
        <w:rPr>
          <w:rFonts w:hint="eastAsia" w:ascii="宋体" w:hAnsi="宋体" w:eastAsia="宋体" w:cs="宋体"/>
          <w:sz w:val="22"/>
          <w:szCs w:val="22"/>
          <w:highlight w:val="none"/>
        </w:rPr>
        <w:t>。</w:t>
      </w:r>
    </w:p>
    <w:p>
      <w:pPr>
        <w:spacing w:line="500" w:lineRule="exact"/>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r>
        <w:rPr>
          <w:rFonts w:hint="eastAsia" w:ascii="宋体" w:hAnsi="宋体" w:eastAsia="宋体" w:cs="宋体"/>
          <w:b/>
          <w:bCs/>
          <w:sz w:val="22"/>
          <w:szCs w:val="22"/>
          <w:highlight w:val="none"/>
          <w:lang w:val="en-US" w:eastAsia="zh-CN"/>
        </w:rPr>
        <w:t>实际结算单价</w:t>
      </w:r>
      <w:r>
        <w:rPr>
          <w:rFonts w:hint="eastAsia" w:ascii="宋体" w:hAnsi="宋体" w:eastAsia="宋体" w:cs="宋体"/>
          <w:sz w:val="22"/>
          <w:szCs w:val="22"/>
          <w:highlight w:val="none"/>
          <w:lang w:val="en-US" w:eastAsia="zh-CN"/>
        </w:rPr>
        <w:t>由交货当日网价+</w:t>
      </w:r>
      <w:r>
        <w:rPr>
          <w:rFonts w:hint="eastAsia" w:ascii="宋体" w:hAnsi="宋体" w:eastAsia="宋体" w:cs="宋体"/>
          <w:sz w:val="22"/>
          <w:szCs w:val="22"/>
          <w:highlight w:val="none"/>
        </w:rPr>
        <w:t>浮动值</w:t>
      </w:r>
      <w:r>
        <w:rPr>
          <w:rFonts w:hint="eastAsia" w:ascii="宋体" w:hAnsi="宋体" w:eastAsia="宋体" w:cs="宋体"/>
          <w:sz w:val="22"/>
          <w:szCs w:val="22"/>
          <w:highlight w:val="none"/>
          <w:lang w:val="en-US" w:eastAsia="zh-CN"/>
        </w:rPr>
        <w:t>构成，一票结算。</w:t>
      </w:r>
    </w:p>
    <w:p>
      <w:pPr>
        <w:spacing w:line="500" w:lineRule="exact"/>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报价的付款条件</w:t>
      </w:r>
      <w:r>
        <w:rPr>
          <w:rFonts w:hint="eastAsia" w:ascii="宋体" w:hAnsi="宋体" w:eastAsia="宋体" w:cs="宋体"/>
          <w:sz w:val="22"/>
          <w:szCs w:val="22"/>
          <w:highlight w:val="none"/>
          <w:lang w:val="en-US" w:eastAsia="zh-CN"/>
        </w:rPr>
        <w:t>和付款方式</w:t>
      </w:r>
      <w:r>
        <w:rPr>
          <w:rFonts w:hint="eastAsia" w:ascii="宋体" w:hAnsi="宋体" w:eastAsia="宋体" w:cs="宋体"/>
          <w:sz w:val="22"/>
          <w:szCs w:val="22"/>
          <w:highlight w:val="none"/>
        </w:rPr>
        <w:t>：先货后款，以每月</w:t>
      </w:r>
      <w:r>
        <w:rPr>
          <w:rFonts w:hint="eastAsia" w:ascii="宋体" w:hAnsi="宋体" w:eastAsia="宋体" w:cs="宋体"/>
          <w:sz w:val="22"/>
          <w:szCs w:val="22"/>
          <w:highlight w:val="none"/>
          <w:lang w:eastAsia="zh-CN"/>
        </w:rPr>
        <w:t>月底最后一天</w:t>
      </w:r>
      <w:r>
        <w:rPr>
          <w:rFonts w:hint="eastAsia" w:ascii="宋体" w:hAnsi="宋体" w:eastAsia="宋体" w:cs="宋体"/>
          <w:sz w:val="22"/>
          <w:szCs w:val="22"/>
          <w:highlight w:val="none"/>
        </w:rPr>
        <w:t>为固定结算日，结算当期供货金额；</w:t>
      </w:r>
      <w:r>
        <w:rPr>
          <w:rFonts w:hint="eastAsia" w:ascii="宋体" w:hAnsi="宋体" w:eastAsia="宋体" w:cs="宋体"/>
          <w:sz w:val="22"/>
          <w:szCs w:val="22"/>
          <w:highlight w:val="none"/>
          <w:lang w:val="en-US" w:eastAsia="zh-CN"/>
        </w:rPr>
        <w:t>三月期银行承兑支付。</w:t>
      </w:r>
    </w:p>
    <w:p>
      <w:pPr>
        <w:spacing w:line="500" w:lineRule="exact"/>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报价到货地点：</w:t>
      </w:r>
      <w:r>
        <w:rPr>
          <w:rFonts w:hint="eastAsia" w:ascii="宋体" w:hAnsi="宋体" w:eastAsia="宋体" w:cs="宋体"/>
          <w:sz w:val="22"/>
          <w:szCs w:val="22"/>
          <w:highlight w:val="none"/>
          <w:lang w:eastAsia="zh-CN"/>
        </w:rPr>
        <w:t>贵州省内招标人指定的火车货运站</w:t>
      </w:r>
      <w:r>
        <w:rPr>
          <w:rFonts w:hint="eastAsia" w:ascii="宋体" w:hAnsi="宋体" w:eastAsia="宋体" w:cs="宋体"/>
          <w:sz w:val="22"/>
          <w:szCs w:val="22"/>
          <w:highlight w:val="none"/>
        </w:rPr>
        <w:t>。</w:t>
      </w:r>
    </w:p>
    <w:p>
      <w:pPr>
        <w:spacing w:line="500" w:lineRule="exact"/>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6、</w:t>
      </w:r>
      <w:r>
        <w:rPr>
          <w:rFonts w:hint="eastAsia" w:ascii="宋体" w:hAnsi="宋体" w:eastAsia="宋体" w:cs="宋体"/>
          <w:sz w:val="22"/>
          <w:szCs w:val="22"/>
          <w:highlight w:val="none"/>
        </w:rPr>
        <w:t>计重方式：过磅计重。</w:t>
      </w:r>
    </w:p>
    <w:p>
      <w:pPr>
        <w:spacing w:line="500" w:lineRule="exact"/>
        <w:rPr>
          <w:rFonts w:hint="eastAsia" w:ascii="宋体" w:hAnsi="宋体" w:eastAsia="宋体" w:cs="宋体"/>
          <w:sz w:val="22"/>
          <w:szCs w:val="22"/>
          <w:highlight w:val="none"/>
        </w:rPr>
      </w:pPr>
    </w:p>
    <w:p>
      <w:pPr>
        <w:spacing w:line="500" w:lineRule="exact"/>
        <w:jc w:val="right"/>
        <w:rPr>
          <w:rFonts w:hint="eastAsia" w:ascii="宋体" w:hAnsi="宋体" w:eastAsia="宋体" w:cs="宋体"/>
          <w:sz w:val="22"/>
          <w:szCs w:val="22"/>
          <w:highlight w:val="none"/>
        </w:rPr>
      </w:pPr>
      <w:r>
        <w:rPr>
          <w:rFonts w:hint="eastAsia" w:ascii="宋体" w:hAnsi="宋体" w:eastAsia="宋体" w:cs="宋体"/>
          <w:sz w:val="22"/>
          <w:szCs w:val="22"/>
          <w:highlight w:val="none"/>
        </w:rPr>
        <w:t>投标人名称（加盖公章）：</w:t>
      </w:r>
    </w:p>
    <w:p>
      <w:pPr>
        <w:spacing w:line="500" w:lineRule="exact"/>
        <w:jc w:val="right"/>
        <w:rPr>
          <w:rFonts w:hint="eastAsia" w:ascii="宋体" w:hAnsi="宋体" w:eastAsia="宋体" w:cs="宋体"/>
          <w:sz w:val="22"/>
          <w:szCs w:val="22"/>
          <w:highlight w:val="none"/>
        </w:rPr>
      </w:pPr>
      <w:r>
        <w:rPr>
          <w:rFonts w:hint="eastAsia" w:ascii="宋体" w:hAnsi="宋体" w:eastAsia="宋体" w:cs="宋体"/>
          <w:sz w:val="22"/>
          <w:szCs w:val="22"/>
          <w:highlight w:val="none"/>
        </w:rPr>
        <w:t>投标人法定代表人或委托代理人签字：</w:t>
      </w:r>
    </w:p>
    <w:p>
      <w:pPr>
        <w:spacing w:line="500" w:lineRule="exact"/>
        <w:jc w:val="right"/>
        <w:rPr>
          <w:rFonts w:hint="eastAsia" w:ascii="宋体" w:hAnsi="宋体" w:eastAsia="宋体" w:cs="宋体"/>
          <w:sz w:val="18"/>
          <w:szCs w:val="20"/>
          <w:highlight w:val="none"/>
          <w:lang w:val="en-US" w:eastAsia="zh-CN"/>
        </w:rPr>
      </w:pPr>
      <w:r>
        <w:rPr>
          <w:rFonts w:hint="eastAsia" w:ascii="宋体" w:hAnsi="宋体" w:eastAsia="宋体" w:cs="宋体"/>
          <w:sz w:val="22"/>
          <w:szCs w:val="22"/>
          <w:highlight w:val="none"/>
        </w:rPr>
        <w:t>日期:     年    月     日</w:t>
      </w:r>
    </w:p>
    <w:p>
      <w:pPr>
        <w:pStyle w:val="6"/>
        <w:rPr>
          <w:highlight w:val="none"/>
        </w:rPr>
      </w:pPr>
    </w:p>
    <w:sectPr>
      <w:footerReference r:id="rId6" w:type="default"/>
      <w:pgSz w:w="12240" w:h="15840"/>
      <w:pgMar w:top="1440" w:right="1080" w:bottom="1440" w:left="1080" w:header="720" w:footer="7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Jju78k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mu&#10;sj59gBrT7gMmpuGdH3Lu5Ad0ZtqDijZ/kRDBOKp7vqorh0REfrRerdcVhgTG5gvisIfnIUJ6L70l&#10;2WhoxPEVVfnpI6QxdU7J1Zy/08agn9fG/eNAzOxhufexx2ylYT9Mje99e0Y+PU6+oQ4XnRLzwaGw&#10;eUlmI87GfjaOIepDV7Yo14Nwe0zYROktVxhhp8I4ssJuWq+8E4/vJevhl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omO7v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7B2c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T5&#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TsHZw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1Y+skBAACa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m+&#10;yv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9TVj6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yP1MkBAACa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jy&#10;J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jPI/UyQEAAJoDAAAOAAAAAAAAAAEAIAAAAB4BAABkcnMvZTJvRG9j&#10;LnhtbFBLBQYAAAAABgAGAFkBAABZ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D222"/>
    <w:multiLevelType w:val="singleLevel"/>
    <w:tmpl w:val="1073D222"/>
    <w:lvl w:ilvl="0" w:tentative="0">
      <w:start w:val="2"/>
      <w:numFmt w:val="chineseCounting"/>
      <w:suff w:val="nothing"/>
      <w:lvlText w:val="%1、"/>
      <w:lvlJc w:val="left"/>
      <w:rPr>
        <w:rFonts w:hint="eastAsia"/>
      </w:rPr>
    </w:lvl>
  </w:abstractNum>
  <w:abstractNum w:abstractNumId="1">
    <w:nsid w:val="274B8725"/>
    <w:multiLevelType w:val="singleLevel"/>
    <w:tmpl w:val="274B8725"/>
    <w:lvl w:ilvl="0" w:tentative="0">
      <w:start w:val="1"/>
      <w:numFmt w:val="decimal"/>
      <w:suff w:val="nothing"/>
      <w:lvlText w:val="%1、"/>
      <w:lvlJc w:val="left"/>
    </w:lvl>
  </w:abstractNum>
  <w:abstractNum w:abstractNumId="2">
    <w:nsid w:val="3BC9B269"/>
    <w:multiLevelType w:val="singleLevel"/>
    <w:tmpl w:val="3BC9B269"/>
    <w:lvl w:ilvl="0" w:tentative="0">
      <w:start w:val="5"/>
      <w:numFmt w:val="chineseCounting"/>
      <w:suff w:val="space"/>
      <w:lvlText w:val="第%1章"/>
      <w:lvlJc w:val="left"/>
      <w:rPr>
        <w:rFonts w:hint="eastAsia"/>
      </w:rPr>
    </w:lvl>
  </w:abstractNum>
  <w:abstractNum w:abstractNumId="3">
    <w:nsid w:val="5D1D68A5"/>
    <w:multiLevelType w:val="singleLevel"/>
    <w:tmpl w:val="5D1D68A5"/>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04"/>
    <w:rsid w:val="00000DA4"/>
    <w:rsid w:val="00002A60"/>
    <w:rsid w:val="00003280"/>
    <w:rsid w:val="00003391"/>
    <w:rsid w:val="00004603"/>
    <w:rsid w:val="00005A75"/>
    <w:rsid w:val="0000636E"/>
    <w:rsid w:val="00007112"/>
    <w:rsid w:val="00007319"/>
    <w:rsid w:val="000073BA"/>
    <w:rsid w:val="000079D2"/>
    <w:rsid w:val="00010193"/>
    <w:rsid w:val="000106AE"/>
    <w:rsid w:val="00010714"/>
    <w:rsid w:val="00010B53"/>
    <w:rsid w:val="00010F58"/>
    <w:rsid w:val="00011049"/>
    <w:rsid w:val="000122C9"/>
    <w:rsid w:val="0001230C"/>
    <w:rsid w:val="00012360"/>
    <w:rsid w:val="00012703"/>
    <w:rsid w:val="00012757"/>
    <w:rsid w:val="0001294E"/>
    <w:rsid w:val="00013135"/>
    <w:rsid w:val="0001485E"/>
    <w:rsid w:val="00015240"/>
    <w:rsid w:val="000168F9"/>
    <w:rsid w:val="00016D19"/>
    <w:rsid w:val="00017DE5"/>
    <w:rsid w:val="00020713"/>
    <w:rsid w:val="0002193F"/>
    <w:rsid w:val="00021BFE"/>
    <w:rsid w:val="00021E85"/>
    <w:rsid w:val="00022245"/>
    <w:rsid w:val="00023637"/>
    <w:rsid w:val="0002369F"/>
    <w:rsid w:val="00023EE7"/>
    <w:rsid w:val="00024918"/>
    <w:rsid w:val="000250D6"/>
    <w:rsid w:val="00025ACC"/>
    <w:rsid w:val="00025EC4"/>
    <w:rsid w:val="00026171"/>
    <w:rsid w:val="0002671A"/>
    <w:rsid w:val="00026C33"/>
    <w:rsid w:val="000303E1"/>
    <w:rsid w:val="000304C4"/>
    <w:rsid w:val="00033DFA"/>
    <w:rsid w:val="000344E0"/>
    <w:rsid w:val="000351AE"/>
    <w:rsid w:val="000353F3"/>
    <w:rsid w:val="0003545E"/>
    <w:rsid w:val="000357BD"/>
    <w:rsid w:val="000361D8"/>
    <w:rsid w:val="000377CD"/>
    <w:rsid w:val="000401D0"/>
    <w:rsid w:val="0004046A"/>
    <w:rsid w:val="00041641"/>
    <w:rsid w:val="00041BB7"/>
    <w:rsid w:val="00041E78"/>
    <w:rsid w:val="00041F67"/>
    <w:rsid w:val="0004288C"/>
    <w:rsid w:val="00042D2B"/>
    <w:rsid w:val="00043778"/>
    <w:rsid w:val="00043D7C"/>
    <w:rsid w:val="000441B4"/>
    <w:rsid w:val="0004433B"/>
    <w:rsid w:val="000455DE"/>
    <w:rsid w:val="00045EE6"/>
    <w:rsid w:val="00045EEE"/>
    <w:rsid w:val="00046A35"/>
    <w:rsid w:val="00046E7C"/>
    <w:rsid w:val="000472EC"/>
    <w:rsid w:val="0004787C"/>
    <w:rsid w:val="00050C6F"/>
    <w:rsid w:val="00050FC8"/>
    <w:rsid w:val="00051294"/>
    <w:rsid w:val="0005154E"/>
    <w:rsid w:val="00051589"/>
    <w:rsid w:val="00051A25"/>
    <w:rsid w:val="00051E22"/>
    <w:rsid w:val="0005333E"/>
    <w:rsid w:val="00055D60"/>
    <w:rsid w:val="000569CD"/>
    <w:rsid w:val="00057886"/>
    <w:rsid w:val="00060501"/>
    <w:rsid w:val="00060846"/>
    <w:rsid w:val="000610A3"/>
    <w:rsid w:val="00061C38"/>
    <w:rsid w:val="00061CA7"/>
    <w:rsid w:val="00062AC6"/>
    <w:rsid w:val="00063102"/>
    <w:rsid w:val="00064949"/>
    <w:rsid w:val="00064F48"/>
    <w:rsid w:val="00065076"/>
    <w:rsid w:val="00065FD2"/>
    <w:rsid w:val="00067035"/>
    <w:rsid w:val="00067569"/>
    <w:rsid w:val="000675EF"/>
    <w:rsid w:val="00067C4B"/>
    <w:rsid w:val="00067FC0"/>
    <w:rsid w:val="0007032B"/>
    <w:rsid w:val="00071AE8"/>
    <w:rsid w:val="00071FA8"/>
    <w:rsid w:val="00072086"/>
    <w:rsid w:val="0007266A"/>
    <w:rsid w:val="00072B08"/>
    <w:rsid w:val="00073C17"/>
    <w:rsid w:val="0007464C"/>
    <w:rsid w:val="00075A67"/>
    <w:rsid w:val="00075C42"/>
    <w:rsid w:val="00077168"/>
    <w:rsid w:val="00077284"/>
    <w:rsid w:val="00080214"/>
    <w:rsid w:val="000809AA"/>
    <w:rsid w:val="00080BDB"/>
    <w:rsid w:val="0008132B"/>
    <w:rsid w:val="00081360"/>
    <w:rsid w:val="0008253E"/>
    <w:rsid w:val="00082893"/>
    <w:rsid w:val="000851B1"/>
    <w:rsid w:val="00087480"/>
    <w:rsid w:val="00087A33"/>
    <w:rsid w:val="00090ADA"/>
    <w:rsid w:val="00091967"/>
    <w:rsid w:val="0009198C"/>
    <w:rsid w:val="00093AC9"/>
    <w:rsid w:val="00093C05"/>
    <w:rsid w:val="000943B0"/>
    <w:rsid w:val="00094C66"/>
    <w:rsid w:val="00095868"/>
    <w:rsid w:val="00096324"/>
    <w:rsid w:val="000963A9"/>
    <w:rsid w:val="000A04A3"/>
    <w:rsid w:val="000A14E8"/>
    <w:rsid w:val="000A1752"/>
    <w:rsid w:val="000A19BC"/>
    <w:rsid w:val="000A287B"/>
    <w:rsid w:val="000A3FC5"/>
    <w:rsid w:val="000A4194"/>
    <w:rsid w:val="000A5C0E"/>
    <w:rsid w:val="000A5C81"/>
    <w:rsid w:val="000A6612"/>
    <w:rsid w:val="000A76B3"/>
    <w:rsid w:val="000B0B8E"/>
    <w:rsid w:val="000B196F"/>
    <w:rsid w:val="000B2879"/>
    <w:rsid w:val="000B2CD1"/>
    <w:rsid w:val="000B3437"/>
    <w:rsid w:val="000B394D"/>
    <w:rsid w:val="000B4D44"/>
    <w:rsid w:val="000B621C"/>
    <w:rsid w:val="000B65E2"/>
    <w:rsid w:val="000B6CAA"/>
    <w:rsid w:val="000B6CF6"/>
    <w:rsid w:val="000C0018"/>
    <w:rsid w:val="000C00CE"/>
    <w:rsid w:val="000C0220"/>
    <w:rsid w:val="000C096E"/>
    <w:rsid w:val="000C13D7"/>
    <w:rsid w:val="000C15E1"/>
    <w:rsid w:val="000C1A9B"/>
    <w:rsid w:val="000C2AB5"/>
    <w:rsid w:val="000C36D2"/>
    <w:rsid w:val="000C4710"/>
    <w:rsid w:val="000C50FC"/>
    <w:rsid w:val="000C5A27"/>
    <w:rsid w:val="000C5C86"/>
    <w:rsid w:val="000D043D"/>
    <w:rsid w:val="000D1B87"/>
    <w:rsid w:val="000D2001"/>
    <w:rsid w:val="000D255C"/>
    <w:rsid w:val="000D4336"/>
    <w:rsid w:val="000D46E5"/>
    <w:rsid w:val="000D49B4"/>
    <w:rsid w:val="000D4E08"/>
    <w:rsid w:val="000D4FED"/>
    <w:rsid w:val="000D54E7"/>
    <w:rsid w:val="000D5F2B"/>
    <w:rsid w:val="000E006A"/>
    <w:rsid w:val="000E00B7"/>
    <w:rsid w:val="000E08CB"/>
    <w:rsid w:val="000E3468"/>
    <w:rsid w:val="000E3A69"/>
    <w:rsid w:val="000E40F1"/>
    <w:rsid w:val="000E4A2F"/>
    <w:rsid w:val="000E4C26"/>
    <w:rsid w:val="000E559D"/>
    <w:rsid w:val="000E5673"/>
    <w:rsid w:val="000E6B29"/>
    <w:rsid w:val="000E78B7"/>
    <w:rsid w:val="000E78C9"/>
    <w:rsid w:val="000F13A1"/>
    <w:rsid w:val="000F2186"/>
    <w:rsid w:val="000F2A12"/>
    <w:rsid w:val="000F2ECC"/>
    <w:rsid w:val="000F38AF"/>
    <w:rsid w:val="000F3F82"/>
    <w:rsid w:val="000F5770"/>
    <w:rsid w:val="000F6666"/>
    <w:rsid w:val="000F6746"/>
    <w:rsid w:val="000F7535"/>
    <w:rsid w:val="000F7AB0"/>
    <w:rsid w:val="0010091C"/>
    <w:rsid w:val="001011FC"/>
    <w:rsid w:val="0010138B"/>
    <w:rsid w:val="00101526"/>
    <w:rsid w:val="0010173D"/>
    <w:rsid w:val="0010247F"/>
    <w:rsid w:val="001024D1"/>
    <w:rsid w:val="00102618"/>
    <w:rsid w:val="00103060"/>
    <w:rsid w:val="0010342E"/>
    <w:rsid w:val="00103E21"/>
    <w:rsid w:val="00103E9E"/>
    <w:rsid w:val="0010495B"/>
    <w:rsid w:val="00105114"/>
    <w:rsid w:val="00105423"/>
    <w:rsid w:val="00105CE2"/>
    <w:rsid w:val="00106B9A"/>
    <w:rsid w:val="00111106"/>
    <w:rsid w:val="001119B6"/>
    <w:rsid w:val="001125E2"/>
    <w:rsid w:val="0011333F"/>
    <w:rsid w:val="0011340A"/>
    <w:rsid w:val="00113431"/>
    <w:rsid w:val="00113FB7"/>
    <w:rsid w:val="0011470D"/>
    <w:rsid w:val="0011476C"/>
    <w:rsid w:val="001147FB"/>
    <w:rsid w:val="00114EFC"/>
    <w:rsid w:val="00115124"/>
    <w:rsid w:val="00115848"/>
    <w:rsid w:val="00115B48"/>
    <w:rsid w:val="00115DF0"/>
    <w:rsid w:val="001161B2"/>
    <w:rsid w:val="00116F13"/>
    <w:rsid w:val="00117A3C"/>
    <w:rsid w:val="00117B50"/>
    <w:rsid w:val="00117CBA"/>
    <w:rsid w:val="00117F0F"/>
    <w:rsid w:val="00120D57"/>
    <w:rsid w:val="001212E3"/>
    <w:rsid w:val="001242FE"/>
    <w:rsid w:val="00124CFA"/>
    <w:rsid w:val="0012584B"/>
    <w:rsid w:val="00125A52"/>
    <w:rsid w:val="00130C82"/>
    <w:rsid w:val="0013146C"/>
    <w:rsid w:val="00135A55"/>
    <w:rsid w:val="00136C79"/>
    <w:rsid w:val="00140392"/>
    <w:rsid w:val="00140445"/>
    <w:rsid w:val="0014098E"/>
    <w:rsid w:val="00141482"/>
    <w:rsid w:val="00141C51"/>
    <w:rsid w:val="0014217B"/>
    <w:rsid w:val="00142D25"/>
    <w:rsid w:val="0014316B"/>
    <w:rsid w:val="0014399F"/>
    <w:rsid w:val="001446A6"/>
    <w:rsid w:val="00145008"/>
    <w:rsid w:val="00145B5D"/>
    <w:rsid w:val="00145F18"/>
    <w:rsid w:val="001470C1"/>
    <w:rsid w:val="001506A1"/>
    <w:rsid w:val="001514FC"/>
    <w:rsid w:val="00151921"/>
    <w:rsid w:val="00151B73"/>
    <w:rsid w:val="00151BB4"/>
    <w:rsid w:val="00151C42"/>
    <w:rsid w:val="001528CC"/>
    <w:rsid w:val="001530C6"/>
    <w:rsid w:val="00153643"/>
    <w:rsid w:val="00153968"/>
    <w:rsid w:val="00153AA1"/>
    <w:rsid w:val="00153B32"/>
    <w:rsid w:val="0015532D"/>
    <w:rsid w:val="001559C9"/>
    <w:rsid w:val="00155E7B"/>
    <w:rsid w:val="0015624B"/>
    <w:rsid w:val="00156643"/>
    <w:rsid w:val="00156CEB"/>
    <w:rsid w:val="00157778"/>
    <w:rsid w:val="0016040A"/>
    <w:rsid w:val="001613DD"/>
    <w:rsid w:val="00161846"/>
    <w:rsid w:val="00163D72"/>
    <w:rsid w:val="0016419C"/>
    <w:rsid w:val="00164606"/>
    <w:rsid w:val="0016464A"/>
    <w:rsid w:val="001658EF"/>
    <w:rsid w:val="00166B95"/>
    <w:rsid w:val="001676EC"/>
    <w:rsid w:val="001700F3"/>
    <w:rsid w:val="00171515"/>
    <w:rsid w:val="00171FE0"/>
    <w:rsid w:val="00172A27"/>
    <w:rsid w:val="00172D49"/>
    <w:rsid w:val="00173360"/>
    <w:rsid w:val="001735B4"/>
    <w:rsid w:val="00173CA3"/>
    <w:rsid w:val="00173F48"/>
    <w:rsid w:val="00174389"/>
    <w:rsid w:val="001748A3"/>
    <w:rsid w:val="001749E2"/>
    <w:rsid w:val="001749E3"/>
    <w:rsid w:val="00175569"/>
    <w:rsid w:val="00175F7A"/>
    <w:rsid w:val="0017696E"/>
    <w:rsid w:val="00176A3E"/>
    <w:rsid w:val="00180A66"/>
    <w:rsid w:val="00180F94"/>
    <w:rsid w:val="00181243"/>
    <w:rsid w:val="00181EE3"/>
    <w:rsid w:val="00182A3A"/>
    <w:rsid w:val="00182B11"/>
    <w:rsid w:val="00182D8B"/>
    <w:rsid w:val="00183B4A"/>
    <w:rsid w:val="0018412E"/>
    <w:rsid w:val="0018419A"/>
    <w:rsid w:val="00184393"/>
    <w:rsid w:val="00184EE1"/>
    <w:rsid w:val="00186976"/>
    <w:rsid w:val="00187772"/>
    <w:rsid w:val="001915B6"/>
    <w:rsid w:val="0019253E"/>
    <w:rsid w:val="00192831"/>
    <w:rsid w:val="0019285F"/>
    <w:rsid w:val="001928FE"/>
    <w:rsid w:val="00192979"/>
    <w:rsid w:val="001937BA"/>
    <w:rsid w:val="00193C1D"/>
    <w:rsid w:val="00195B64"/>
    <w:rsid w:val="00195D5C"/>
    <w:rsid w:val="0019654F"/>
    <w:rsid w:val="00196869"/>
    <w:rsid w:val="001971E0"/>
    <w:rsid w:val="0019743B"/>
    <w:rsid w:val="001974DF"/>
    <w:rsid w:val="00197AD8"/>
    <w:rsid w:val="00197C0D"/>
    <w:rsid w:val="001A093D"/>
    <w:rsid w:val="001A0CCF"/>
    <w:rsid w:val="001A1E44"/>
    <w:rsid w:val="001A20CE"/>
    <w:rsid w:val="001A2B51"/>
    <w:rsid w:val="001A2E05"/>
    <w:rsid w:val="001A3259"/>
    <w:rsid w:val="001A3290"/>
    <w:rsid w:val="001A4491"/>
    <w:rsid w:val="001A4684"/>
    <w:rsid w:val="001A47FA"/>
    <w:rsid w:val="001A4A6A"/>
    <w:rsid w:val="001A5168"/>
    <w:rsid w:val="001A5C8E"/>
    <w:rsid w:val="001A607F"/>
    <w:rsid w:val="001A6336"/>
    <w:rsid w:val="001A6C80"/>
    <w:rsid w:val="001A756D"/>
    <w:rsid w:val="001B022E"/>
    <w:rsid w:val="001B0D89"/>
    <w:rsid w:val="001B17B4"/>
    <w:rsid w:val="001B1987"/>
    <w:rsid w:val="001B2AC0"/>
    <w:rsid w:val="001B401E"/>
    <w:rsid w:val="001B4A66"/>
    <w:rsid w:val="001B5089"/>
    <w:rsid w:val="001B563E"/>
    <w:rsid w:val="001B5C90"/>
    <w:rsid w:val="001B5F75"/>
    <w:rsid w:val="001B7BB3"/>
    <w:rsid w:val="001B7FEF"/>
    <w:rsid w:val="001C0785"/>
    <w:rsid w:val="001C08D4"/>
    <w:rsid w:val="001C0A54"/>
    <w:rsid w:val="001C11EA"/>
    <w:rsid w:val="001C205B"/>
    <w:rsid w:val="001C240A"/>
    <w:rsid w:val="001C2F99"/>
    <w:rsid w:val="001C30C7"/>
    <w:rsid w:val="001C38D5"/>
    <w:rsid w:val="001C3CF8"/>
    <w:rsid w:val="001C4008"/>
    <w:rsid w:val="001C48B0"/>
    <w:rsid w:val="001C6230"/>
    <w:rsid w:val="001C7358"/>
    <w:rsid w:val="001D1908"/>
    <w:rsid w:val="001D1E0F"/>
    <w:rsid w:val="001D46D2"/>
    <w:rsid w:val="001D4A29"/>
    <w:rsid w:val="001D4A7D"/>
    <w:rsid w:val="001D5075"/>
    <w:rsid w:val="001D6B42"/>
    <w:rsid w:val="001D7FD9"/>
    <w:rsid w:val="001E0915"/>
    <w:rsid w:val="001E0AA3"/>
    <w:rsid w:val="001E0BCB"/>
    <w:rsid w:val="001E1433"/>
    <w:rsid w:val="001E15BD"/>
    <w:rsid w:val="001E2544"/>
    <w:rsid w:val="001E2A73"/>
    <w:rsid w:val="001E2D03"/>
    <w:rsid w:val="001E3048"/>
    <w:rsid w:val="001E3BD0"/>
    <w:rsid w:val="001E4660"/>
    <w:rsid w:val="001E4C22"/>
    <w:rsid w:val="001E5607"/>
    <w:rsid w:val="001E6637"/>
    <w:rsid w:val="001E721A"/>
    <w:rsid w:val="001E774A"/>
    <w:rsid w:val="001E7BAC"/>
    <w:rsid w:val="001F2019"/>
    <w:rsid w:val="001F2208"/>
    <w:rsid w:val="001F37E0"/>
    <w:rsid w:val="001F3868"/>
    <w:rsid w:val="001F3B75"/>
    <w:rsid w:val="001F4134"/>
    <w:rsid w:val="001F42A2"/>
    <w:rsid w:val="001F45C6"/>
    <w:rsid w:val="001F45EE"/>
    <w:rsid w:val="001F4850"/>
    <w:rsid w:val="001F4A3D"/>
    <w:rsid w:val="001F4EAC"/>
    <w:rsid w:val="001F5634"/>
    <w:rsid w:val="001F6F2E"/>
    <w:rsid w:val="00200CC2"/>
    <w:rsid w:val="002042BA"/>
    <w:rsid w:val="002043E2"/>
    <w:rsid w:val="002044C2"/>
    <w:rsid w:val="00204A5C"/>
    <w:rsid w:val="00204C69"/>
    <w:rsid w:val="00205C24"/>
    <w:rsid w:val="00206EAA"/>
    <w:rsid w:val="00207A0B"/>
    <w:rsid w:val="00207CCA"/>
    <w:rsid w:val="00207D2B"/>
    <w:rsid w:val="00210246"/>
    <w:rsid w:val="00212600"/>
    <w:rsid w:val="00212A53"/>
    <w:rsid w:val="00212FD4"/>
    <w:rsid w:val="0021322F"/>
    <w:rsid w:val="002132D6"/>
    <w:rsid w:val="00213B90"/>
    <w:rsid w:val="002159A3"/>
    <w:rsid w:val="00215AF0"/>
    <w:rsid w:val="00215E0E"/>
    <w:rsid w:val="00217AB9"/>
    <w:rsid w:val="00217EDB"/>
    <w:rsid w:val="002207B9"/>
    <w:rsid w:val="002229E2"/>
    <w:rsid w:val="0022434B"/>
    <w:rsid w:val="002246C3"/>
    <w:rsid w:val="002249F6"/>
    <w:rsid w:val="00225421"/>
    <w:rsid w:val="002256F6"/>
    <w:rsid w:val="002269CE"/>
    <w:rsid w:val="00226C85"/>
    <w:rsid w:val="0023033B"/>
    <w:rsid w:val="0023185B"/>
    <w:rsid w:val="00231A63"/>
    <w:rsid w:val="00231EB5"/>
    <w:rsid w:val="00232B10"/>
    <w:rsid w:val="00232D76"/>
    <w:rsid w:val="00232E78"/>
    <w:rsid w:val="0023423F"/>
    <w:rsid w:val="002346AC"/>
    <w:rsid w:val="002359A9"/>
    <w:rsid w:val="00235ABA"/>
    <w:rsid w:val="00235EFD"/>
    <w:rsid w:val="00235F20"/>
    <w:rsid w:val="00236570"/>
    <w:rsid w:val="00236A7D"/>
    <w:rsid w:val="00236E57"/>
    <w:rsid w:val="00236FEA"/>
    <w:rsid w:val="002373AE"/>
    <w:rsid w:val="00237422"/>
    <w:rsid w:val="00237B0E"/>
    <w:rsid w:val="00237ED1"/>
    <w:rsid w:val="002400A4"/>
    <w:rsid w:val="00240884"/>
    <w:rsid w:val="0024176E"/>
    <w:rsid w:val="00242296"/>
    <w:rsid w:val="002430C2"/>
    <w:rsid w:val="00245556"/>
    <w:rsid w:val="00245CB9"/>
    <w:rsid w:val="002469F9"/>
    <w:rsid w:val="00246EB2"/>
    <w:rsid w:val="00247A19"/>
    <w:rsid w:val="0025013A"/>
    <w:rsid w:val="0025020A"/>
    <w:rsid w:val="00251109"/>
    <w:rsid w:val="00251261"/>
    <w:rsid w:val="00251A49"/>
    <w:rsid w:val="00252B57"/>
    <w:rsid w:val="00253000"/>
    <w:rsid w:val="002535BE"/>
    <w:rsid w:val="0025460A"/>
    <w:rsid w:val="00255D0D"/>
    <w:rsid w:val="00256B65"/>
    <w:rsid w:val="0025790C"/>
    <w:rsid w:val="00260650"/>
    <w:rsid w:val="00260A53"/>
    <w:rsid w:val="00260B7B"/>
    <w:rsid w:val="00260C77"/>
    <w:rsid w:val="00261352"/>
    <w:rsid w:val="00261497"/>
    <w:rsid w:val="002628B9"/>
    <w:rsid w:val="00263947"/>
    <w:rsid w:val="00263AD9"/>
    <w:rsid w:val="00263D4A"/>
    <w:rsid w:val="00263DFC"/>
    <w:rsid w:val="00263F0B"/>
    <w:rsid w:val="00264CBF"/>
    <w:rsid w:val="00264CEC"/>
    <w:rsid w:val="00264D92"/>
    <w:rsid w:val="00264EB1"/>
    <w:rsid w:val="00265ED8"/>
    <w:rsid w:val="00266BD1"/>
    <w:rsid w:val="00266D8B"/>
    <w:rsid w:val="00267ED4"/>
    <w:rsid w:val="002711A8"/>
    <w:rsid w:val="002718DC"/>
    <w:rsid w:val="00271E8C"/>
    <w:rsid w:val="0027396F"/>
    <w:rsid w:val="00274470"/>
    <w:rsid w:val="0027477B"/>
    <w:rsid w:val="00274EEA"/>
    <w:rsid w:val="0027657E"/>
    <w:rsid w:val="00276C71"/>
    <w:rsid w:val="002773E4"/>
    <w:rsid w:val="0027764B"/>
    <w:rsid w:val="002777F2"/>
    <w:rsid w:val="0027795C"/>
    <w:rsid w:val="00280097"/>
    <w:rsid w:val="00281526"/>
    <w:rsid w:val="00281776"/>
    <w:rsid w:val="00282FB1"/>
    <w:rsid w:val="00283751"/>
    <w:rsid w:val="00283C71"/>
    <w:rsid w:val="0028521D"/>
    <w:rsid w:val="00285406"/>
    <w:rsid w:val="00286C1A"/>
    <w:rsid w:val="00287861"/>
    <w:rsid w:val="00287DCA"/>
    <w:rsid w:val="00291906"/>
    <w:rsid w:val="0029242E"/>
    <w:rsid w:val="002931BF"/>
    <w:rsid w:val="00294E8B"/>
    <w:rsid w:val="00294F57"/>
    <w:rsid w:val="00295701"/>
    <w:rsid w:val="002967DE"/>
    <w:rsid w:val="00296A9A"/>
    <w:rsid w:val="00296B26"/>
    <w:rsid w:val="00296F95"/>
    <w:rsid w:val="00297388"/>
    <w:rsid w:val="002977D2"/>
    <w:rsid w:val="00297A3C"/>
    <w:rsid w:val="00297C37"/>
    <w:rsid w:val="002A0896"/>
    <w:rsid w:val="002A0D01"/>
    <w:rsid w:val="002A1981"/>
    <w:rsid w:val="002A294E"/>
    <w:rsid w:val="002A30AD"/>
    <w:rsid w:val="002A30F7"/>
    <w:rsid w:val="002A33AB"/>
    <w:rsid w:val="002A550F"/>
    <w:rsid w:val="002A552C"/>
    <w:rsid w:val="002A65ED"/>
    <w:rsid w:val="002A662F"/>
    <w:rsid w:val="002A7A82"/>
    <w:rsid w:val="002B1B6F"/>
    <w:rsid w:val="002B2271"/>
    <w:rsid w:val="002B2E71"/>
    <w:rsid w:val="002B30A2"/>
    <w:rsid w:val="002B3632"/>
    <w:rsid w:val="002B3D9F"/>
    <w:rsid w:val="002B3E86"/>
    <w:rsid w:val="002B545F"/>
    <w:rsid w:val="002B5F92"/>
    <w:rsid w:val="002B75DB"/>
    <w:rsid w:val="002B7B53"/>
    <w:rsid w:val="002C0940"/>
    <w:rsid w:val="002C0C29"/>
    <w:rsid w:val="002C0FE4"/>
    <w:rsid w:val="002C1DED"/>
    <w:rsid w:val="002C290B"/>
    <w:rsid w:val="002C303B"/>
    <w:rsid w:val="002C4FCD"/>
    <w:rsid w:val="002C5BB1"/>
    <w:rsid w:val="002C688F"/>
    <w:rsid w:val="002C7667"/>
    <w:rsid w:val="002C7B9B"/>
    <w:rsid w:val="002D1134"/>
    <w:rsid w:val="002D13F4"/>
    <w:rsid w:val="002D2B90"/>
    <w:rsid w:val="002D2D02"/>
    <w:rsid w:val="002D68DF"/>
    <w:rsid w:val="002D6F32"/>
    <w:rsid w:val="002E0130"/>
    <w:rsid w:val="002E08A0"/>
    <w:rsid w:val="002E15A0"/>
    <w:rsid w:val="002E1C1E"/>
    <w:rsid w:val="002E1DAC"/>
    <w:rsid w:val="002E21C7"/>
    <w:rsid w:val="002E2A9F"/>
    <w:rsid w:val="002E302F"/>
    <w:rsid w:val="002E39C2"/>
    <w:rsid w:val="002E47F1"/>
    <w:rsid w:val="002E5B16"/>
    <w:rsid w:val="002E602B"/>
    <w:rsid w:val="002E6880"/>
    <w:rsid w:val="002E6D05"/>
    <w:rsid w:val="002F0277"/>
    <w:rsid w:val="002F0E3A"/>
    <w:rsid w:val="002F31CE"/>
    <w:rsid w:val="002F3E2F"/>
    <w:rsid w:val="002F462F"/>
    <w:rsid w:val="002F4E05"/>
    <w:rsid w:val="002F506C"/>
    <w:rsid w:val="002F5A91"/>
    <w:rsid w:val="002F5E60"/>
    <w:rsid w:val="002F6FC1"/>
    <w:rsid w:val="002F72A0"/>
    <w:rsid w:val="0030003A"/>
    <w:rsid w:val="00301043"/>
    <w:rsid w:val="003016D5"/>
    <w:rsid w:val="00302C36"/>
    <w:rsid w:val="0030315A"/>
    <w:rsid w:val="0030386A"/>
    <w:rsid w:val="00303961"/>
    <w:rsid w:val="0030427B"/>
    <w:rsid w:val="00304F44"/>
    <w:rsid w:val="0030504E"/>
    <w:rsid w:val="003055F6"/>
    <w:rsid w:val="00307A20"/>
    <w:rsid w:val="00307FA0"/>
    <w:rsid w:val="00310C17"/>
    <w:rsid w:val="00310DA4"/>
    <w:rsid w:val="00311009"/>
    <w:rsid w:val="00311023"/>
    <w:rsid w:val="00311324"/>
    <w:rsid w:val="00311BB4"/>
    <w:rsid w:val="003122C4"/>
    <w:rsid w:val="00312975"/>
    <w:rsid w:val="00312A1B"/>
    <w:rsid w:val="00313E92"/>
    <w:rsid w:val="003140A3"/>
    <w:rsid w:val="00314103"/>
    <w:rsid w:val="00314C76"/>
    <w:rsid w:val="00314F16"/>
    <w:rsid w:val="00315F3C"/>
    <w:rsid w:val="003160FE"/>
    <w:rsid w:val="00316DA2"/>
    <w:rsid w:val="00317145"/>
    <w:rsid w:val="00317712"/>
    <w:rsid w:val="0032031D"/>
    <w:rsid w:val="003203C0"/>
    <w:rsid w:val="00320B99"/>
    <w:rsid w:val="00320FB0"/>
    <w:rsid w:val="003214A4"/>
    <w:rsid w:val="00321647"/>
    <w:rsid w:val="00321989"/>
    <w:rsid w:val="003225E8"/>
    <w:rsid w:val="0032347B"/>
    <w:rsid w:val="00323C5C"/>
    <w:rsid w:val="00323E39"/>
    <w:rsid w:val="0032433C"/>
    <w:rsid w:val="003243EC"/>
    <w:rsid w:val="00324596"/>
    <w:rsid w:val="00324678"/>
    <w:rsid w:val="003247CD"/>
    <w:rsid w:val="0032515F"/>
    <w:rsid w:val="00325A86"/>
    <w:rsid w:val="00325C2D"/>
    <w:rsid w:val="00326829"/>
    <w:rsid w:val="00326C66"/>
    <w:rsid w:val="003273ED"/>
    <w:rsid w:val="003278B0"/>
    <w:rsid w:val="00330268"/>
    <w:rsid w:val="00330FF8"/>
    <w:rsid w:val="00333E3A"/>
    <w:rsid w:val="0033468A"/>
    <w:rsid w:val="00336026"/>
    <w:rsid w:val="003362AD"/>
    <w:rsid w:val="0033761D"/>
    <w:rsid w:val="00337CAE"/>
    <w:rsid w:val="00337CD2"/>
    <w:rsid w:val="00340078"/>
    <w:rsid w:val="00340DC0"/>
    <w:rsid w:val="00340FBF"/>
    <w:rsid w:val="003412FC"/>
    <w:rsid w:val="00341B5C"/>
    <w:rsid w:val="00342688"/>
    <w:rsid w:val="00343393"/>
    <w:rsid w:val="00343E8A"/>
    <w:rsid w:val="0034401F"/>
    <w:rsid w:val="0034440E"/>
    <w:rsid w:val="00345F24"/>
    <w:rsid w:val="003463A4"/>
    <w:rsid w:val="0034667A"/>
    <w:rsid w:val="00346854"/>
    <w:rsid w:val="00346AD1"/>
    <w:rsid w:val="00347899"/>
    <w:rsid w:val="00347E04"/>
    <w:rsid w:val="003518D6"/>
    <w:rsid w:val="00351B7A"/>
    <w:rsid w:val="00352502"/>
    <w:rsid w:val="00352D40"/>
    <w:rsid w:val="0035311D"/>
    <w:rsid w:val="00353EDF"/>
    <w:rsid w:val="00354B7A"/>
    <w:rsid w:val="0035548A"/>
    <w:rsid w:val="0035617B"/>
    <w:rsid w:val="00356B8B"/>
    <w:rsid w:val="00357129"/>
    <w:rsid w:val="003577D2"/>
    <w:rsid w:val="0035796F"/>
    <w:rsid w:val="00362806"/>
    <w:rsid w:val="00362ABF"/>
    <w:rsid w:val="00362DE1"/>
    <w:rsid w:val="00363966"/>
    <w:rsid w:val="00364E0F"/>
    <w:rsid w:val="003651B7"/>
    <w:rsid w:val="00365F22"/>
    <w:rsid w:val="00366379"/>
    <w:rsid w:val="00367631"/>
    <w:rsid w:val="003708B8"/>
    <w:rsid w:val="003741B0"/>
    <w:rsid w:val="00374F29"/>
    <w:rsid w:val="00375261"/>
    <w:rsid w:val="00375B83"/>
    <w:rsid w:val="00375C63"/>
    <w:rsid w:val="00376453"/>
    <w:rsid w:val="00377069"/>
    <w:rsid w:val="00377102"/>
    <w:rsid w:val="00377A13"/>
    <w:rsid w:val="00380691"/>
    <w:rsid w:val="003816B1"/>
    <w:rsid w:val="0038240C"/>
    <w:rsid w:val="00382F35"/>
    <w:rsid w:val="0038359A"/>
    <w:rsid w:val="00386712"/>
    <w:rsid w:val="00387996"/>
    <w:rsid w:val="00390194"/>
    <w:rsid w:val="003915C0"/>
    <w:rsid w:val="00391E66"/>
    <w:rsid w:val="00391F03"/>
    <w:rsid w:val="00392768"/>
    <w:rsid w:val="0039277B"/>
    <w:rsid w:val="00392C90"/>
    <w:rsid w:val="003944C8"/>
    <w:rsid w:val="003947A1"/>
    <w:rsid w:val="00394ACB"/>
    <w:rsid w:val="00394E50"/>
    <w:rsid w:val="003976FF"/>
    <w:rsid w:val="003A2368"/>
    <w:rsid w:val="003A3D25"/>
    <w:rsid w:val="003A4201"/>
    <w:rsid w:val="003A4A10"/>
    <w:rsid w:val="003A55F0"/>
    <w:rsid w:val="003A5B10"/>
    <w:rsid w:val="003A5D0A"/>
    <w:rsid w:val="003A5D8C"/>
    <w:rsid w:val="003A5E92"/>
    <w:rsid w:val="003A609E"/>
    <w:rsid w:val="003A62A3"/>
    <w:rsid w:val="003A6418"/>
    <w:rsid w:val="003A6775"/>
    <w:rsid w:val="003A76C4"/>
    <w:rsid w:val="003A76CF"/>
    <w:rsid w:val="003B0216"/>
    <w:rsid w:val="003B12DE"/>
    <w:rsid w:val="003B1FEE"/>
    <w:rsid w:val="003B20A1"/>
    <w:rsid w:val="003B3719"/>
    <w:rsid w:val="003B41C4"/>
    <w:rsid w:val="003B427A"/>
    <w:rsid w:val="003B67F7"/>
    <w:rsid w:val="003B7663"/>
    <w:rsid w:val="003B76E1"/>
    <w:rsid w:val="003B7B9A"/>
    <w:rsid w:val="003C0D7D"/>
    <w:rsid w:val="003C271A"/>
    <w:rsid w:val="003C3469"/>
    <w:rsid w:val="003C4858"/>
    <w:rsid w:val="003C5BB3"/>
    <w:rsid w:val="003C663D"/>
    <w:rsid w:val="003C7B8A"/>
    <w:rsid w:val="003D1170"/>
    <w:rsid w:val="003D1B8E"/>
    <w:rsid w:val="003D1C1D"/>
    <w:rsid w:val="003D1ED0"/>
    <w:rsid w:val="003D25CE"/>
    <w:rsid w:val="003D2AB2"/>
    <w:rsid w:val="003D2D72"/>
    <w:rsid w:val="003D31F3"/>
    <w:rsid w:val="003D332B"/>
    <w:rsid w:val="003D36EE"/>
    <w:rsid w:val="003D3858"/>
    <w:rsid w:val="003D3A98"/>
    <w:rsid w:val="003D515C"/>
    <w:rsid w:val="003D52C4"/>
    <w:rsid w:val="003D57D5"/>
    <w:rsid w:val="003D6341"/>
    <w:rsid w:val="003D6B76"/>
    <w:rsid w:val="003D6E0A"/>
    <w:rsid w:val="003D7D64"/>
    <w:rsid w:val="003E1712"/>
    <w:rsid w:val="003E3079"/>
    <w:rsid w:val="003E4497"/>
    <w:rsid w:val="003E453A"/>
    <w:rsid w:val="003E4FAA"/>
    <w:rsid w:val="003E5A25"/>
    <w:rsid w:val="003E5A72"/>
    <w:rsid w:val="003E644A"/>
    <w:rsid w:val="003E7111"/>
    <w:rsid w:val="003E7136"/>
    <w:rsid w:val="003E744C"/>
    <w:rsid w:val="003F1CDB"/>
    <w:rsid w:val="003F3518"/>
    <w:rsid w:val="003F38B0"/>
    <w:rsid w:val="003F3A39"/>
    <w:rsid w:val="003F3B55"/>
    <w:rsid w:val="003F504F"/>
    <w:rsid w:val="003F519A"/>
    <w:rsid w:val="003F59D9"/>
    <w:rsid w:val="003F5B69"/>
    <w:rsid w:val="003F5DC4"/>
    <w:rsid w:val="003F5F72"/>
    <w:rsid w:val="003F74C7"/>
    <w:rsid w:val="004028DD"/>
    <w:rsid w:val="00403115"/>
    <w:rsid w:val="0040347C"/>
    <w:rsid w:val="00403934"/>
    <w:rsid w:val="0040452D"/>
    <w:rsid w:val="00405337"/>
    <w:rsid w:val="00406B4C"/>
    <w:rsid w:val="00406FBA"/>
    <w:rsid w:val="00406FF2"/>
    <w:rsid w:val="00410449"/>
    <w:rsid w:val="004105EF"/>
    <w:rsid w:val="004107EF"/>
    <w:rsid w:val="004125A8"/>
    <w:rsid w:val="00413A55"/>
    <w:rsid w:val="004152E4"/>
    <w:rsid w:val="00415A1A"/>
    <w:rsid w:val="00415B25"/>
    <w:rsid w:val="00416576"/>
    <w:rsid w:val="00417BF5"/>
    <w:rsid w:val="0042093D"/>
    <w:rsid w:val="00422468"/>
    <w:rsid w:val="00422823"/>
    <w:rsid w:val="004228B9"/>
    <w:rsid w:val="004230A9"/>
    <w:rsid w:val="0042326A"/>
    <w:rsid w:val="00423F96"/>
    <w:rsid w:val="00425AE3"/>
    <w:rsid w:val="0042619D"/>
    <w:rsid w:val="00427E81"/>
    <w:rsid w:val="00430583"/>
    <w:rsid w:val="00430C39"/>
    <w:rsid w:val="004317F1"/>
    <w:rsid w:val="00431EC6"/>
    <w:rsid w:val="00431F4F"/>
    <w:rsid w:val="0043351E"/>
    <w:rsid w:val="0043356A"/>
    <w:rsid w:val="00433676"/>
    <w:rsid w:val="004336A4"/>
    <w:rsid w:val="00434250"/>
    <w:rsid w:val="00434DC2"/>
    <w:rsid w:val="00434E49"/>
    <w:rsid w:val="00434E80"/>
    <w:rsid w:val="00434F09"/>
    <w:rsid w:val="00435A4A"/>
    <w:rsid w:val="00436504"/>
    <w:rsid w:val="0043655D"/>
    <w:rsid w:val="00436C0E"/>
    <w:rsid w:val="004405C7"/>
    <w:rsid w:val="00441308"/>
    <w:rsid w:val="00441D39"/>
    <w:rsid w:val="00442421"/>
    <w:rsid w:val="0044250A"/>
    <w:rsid w:val="00442AF8"/>
    <w:rsid w:val="0044514A"/>
    <w:rsid w:val="004454AE"/>
    <w:rsid w:val="00445B0D"/>
    <w:rsid w:val="00446A37"/>
    <w:rsid w:val="00447587"/>
    <w:rsid w:val="00447628"/>
    <w:rsid w:val="00447E59"/>
    <w:rsid w:val="00450418"/>
    <w:rsid w:val="00450D56"/>
    <w:rsid w:val="00450DB7"/>
    <w:rsid w:val="00452702"/>
    <w:rsid w:val="00453295"/>
    <w:rsid w:val="00453A7D"/>
    <w:rsid w:val="00453EBB"/>
    <w:rsid w:val="004542F6"/>
    <w:rsid w:val="00455745"/>
    <w:rsid w:val="004574C8"/>
    <w:rsid w:val="004579D9"/>
    <w:rsid w:val="00457DC2"/>
    <w:rsid w:val="00461D9C"/>
    <w:rsid w:val="00462645"/>
    <w:rsid w:val="004634D7"/>
    <w:rsid w:val="00465030"/>
    <w:rsid w:val="00465378"/>
    <w:rsid w:val="00471516"/>
    <w:rsid w:val="004716DF"/>
    <w:rsid w:val="00472DA0"/>
    <w:rsid w:val="004730E1"/>
    <w:rsid w:val="004733D3"/>
    <w:rsid w:val="004743B2"/>
    <w:rsid w:val="004750F2"/>
    <w:rsid w:val="00475110"/>
    <w:rsid w:val="004771A1"/>
    <w:rsid w:val="00477E1E"/>
    <w:rsid w:val="00480807"/>
    <w:rsid w:val="00480C06"/>
    <w:rsid w:val="004825BA"/>
    <w:rsid w:val="004834C0"/>
    <w:rsid w:val="00483672"/>
    <w:rsid w:val="00486461"/>
    <w:rsid w:val="00486CA0"/>
    <w:rsid w:val="00486E1F"/>
    <w:rsid w:val="00487315"/>
    <w:rsid w:val="00487CF7"/>
    <w:rsid w:val="00490332"/>
    <w:rsid w:val="00491BAA"/>
    <w:rsid w:val="00493F43"/>
    <w:rsid w:val="00494624"/>
    <w:rsid w:val="0049469B"/>
    <w:rsid w:val="00495001"/>
    <w:rsid w:val="0049574A"/>
    <w:rsid w:val="00495E5D"/>
    <w:rsid w:val="00495E67"/>
    <w:rsid w:val="00495EDD"/>
    <w:rsid w:val="004961B5"/>
    <w:rsid w:val="0049627B"/>
    <w:rsid w:val="004967B1"/>
    <w:rsid w:val="004A0C05"/>
    <w:rsid w:val="004A0F7F"/>
    <w:rsid w:val="004A112E"/>
    <w:rsid w:val="004A241E"/>
    <w:rsid w:val="004A27AF"/>
    <w:rsid w:val="004A2E91"/>
    <w:rsid w:val="004A3844"/>
    <w:rsid w:val="004A4618"/>
    <w:rsid w:val="004A4732"/>
    <w:rsid w:val="004A494E"/>
    <w:rsid w:val="004A4981"/>
    <w:rsid w:val="004A4A49"/>
    <w:rsid w:val="004A564D"/>
    <w:rsid w:val="004A5FF2"/>
    <w:rsid w:val="004A76F2"/>
    <w:rsid w:val="004B094A"/>
    <w:rsid w:val="004B1477"/>
    <w:rsid w:val="004B1553"/>
    <w:rsid w:val="004B1C1A"/>
    <w:rsid w:val="004B2DD2"/>
    <w:rsid w:val="004B3390"/>
    <w:rsid w:val="004B3F48"/>
    <w:rsid w:val="004B4376"/>
    <w:rsid w:val="004B51E3"/>
    <w:rsid w:val="004B54E7"/>
    <w:rsid w:val="004B6ED7"/>
    <w:rsid w:val="004B75C3"/>
    <w:rsid w:val="004C1565"/>
    <w:rsid w:val="004C16FA"/>
    <w:rsid w:val="004C3849"/>
    <w:rsid w:val="004C4833"/>
    <w:rsid w:val="004C56EB"/>
    <w:rsid w:val="004C5DC1"/>
    <w:rsid w:val="004C6F28"/>
    <w:rsid w:val="004D0B42"/>
    <w:rsid w:val="004D1209"/>
    <w:rsid w:val="004D2286"/>
    <w:rsid w:val="004D22BB"/>
    <w:rsid w:val="004D274B"/>
    <w:rsid w:val="004D3D95"/>
    <w:rsid w:val="004D4247"/>
    <w:rsid w:val="004D621C"/>
    <w:rsid w:val="004D62DE"/>
    <w:rsid w:val="004D636A"/>
    <w:rsid w:val="004D654C"/>
    <w:rsid w:val="004D683E"/>
    <w:rsid w:val="004D6CA2"/>
    <w:rsid w:val="004D6F33"/>
    <w:rsid w:val="004D7222"/>
    <w:rsid w:val="004D7237"/>
    <w:rsid w:val="004D794D"/>
    <w:rsid w:val="004D7AA7"/>
    <w:rsid w:val="004D7FCB"/>
    <w:rsid w:val="004E0C05"/>
    <w:rsid w:val="004E1BCC"/>
    <w:rsid w:val="004E1C19"/>
    <w:rsid w:val="004E1D75"/>
    <w:rsid w:val="004E2439"/>
    <w:rsid w:val="004E2C6A"/>
    <w:rsid w:val="004E3364"/>
    <w:rsid w:val="004E3473"/>
    <w:rsid w:val="004E3832"/>
    <w:rsid w:val="004E3953"/>
    <w:rsid w:val="004E3E31"/>
    <w:rsid w:val="004E3E76"/>
    <w:rsid w:val="004E4AE8"/>
    <w:rsid w:val="004E4D3C"/>
    <w:rsid w:val="004E60E0"/>
    <w:rsid w:val="004E621B"/>
    <w:rsid w:val="004E7DB3"/>
    <w:rsid w:val="004F0521"/>
    <w:rsid w:val="004F0B28"/>
    <w:rsid w:val="004F0C8A"/>
    <w:rsid w:val="004F1425"/>
    <w:rsid w:val="004F156F"/>
    <w:rsid w:val="004F1BB7"/>
    <w:rsid w:val="004F2250"/>
    <w:rsid w:val="004F2322"/>
    <w:rsid w:val="004F2CD9"/>
    <w:rsid w:val="004F3309"/>
    <w:rsid w:val="004F37D1"/>
    <w:rsid w:val="004F3A77"/>
    <w:rsid w:val="004F468F"/>
    <w:rsid w:val="004F4CCA"/>
    <w:rsid w:val="004F4F44"/>
    <w:rsid w:val="00501608"/>
    <w:rsid w:val="0050185B"/>
    <w:rsid w:val="005024DA"/>
    <w:rsid w:val="005034E3"/>
    <w:rsid w:val="005047CD"/>
    <w:rsid w:val="00506636"/>
    <w:rsid w:val="0050703B"/>
    <w:rsid w:val="0050739A"/>
    <w:rsid w:val="005076D5"/>
    <w:rsid w:val="005100DC"/>
    <w:rsid w:val="00510A2F"/>
    <w:rsid w:val="00510BEA"/>
    <w:rsid w:val="00510E61"/>
    <w:rsid w:val="00511660"/>
    <w:rsid w:val="00512A0D"/>
    <w:rsid w:val="00513F69"/>
    <w:rsid w:val="00514A1D"/>
    <w:rsid w:val="00515CEE"/>
    <w:rsid w:val="00516A06"/>
    <w:rsid w:val="00516E04"/>
    <w:rsid w:val="00517542"/>
    <w:rsid w:val="00517B10"/>
    <w:rsid w:val="00517CCE"/>
    <w:rsid w:val="00517E13"/>
    <w:rsid w:val="0052194C"/>
    <w:rsid w:val="005229A0"/>
    <w:rsid w:val="00522D50"/>
    <w:rsid w:val="0052368B"/>
    <w:rsid w:val="00523990"/>
    <w:rsid w:val="00523A83"/>
    <w:rsid w:val="00523C59"/>
    <w:rsid w:val="00523F6F"/>
    <w:rsid w:val="0052483D"/>
    <w:rsid w:val="0052517F"/>
    <w:rsid w:val="005251E7"/>
    <w:rsid w:val="00526A25"/>
    <w:rsid w:val="005275D1"/>
    <w:rsid w:val="00527C55"/>
    <w:rsid w:val="00527D92"/>
    <w:rsid w:val="0053000C"/>
    <w:rsid w:val="00530380"/>
    <w:rsid w:val="00531255"/>
    <w:rsid w:val="00531A42"/>
    <w:rsid w:val="00531B26"/>
    <w:rsid w:val="00531BAF"/>
    <w:rsid w:val="00531C76"/>
    <w:rsid w:val="00531E9D"/>
    <w:rsid w:val="0053632A"/>
    <w:rsid w:val="0053661C"/>
    <w:rsid w:val="0053663D"/>
    <w:rsid w:val="00537306"/>
    <w:rsid w:val="00537781"/>
    <w:rsid w:val="00537D91"/>
    <w:rsid w:val="005409DB"/>
    <w:rsid w:val="005409E0"/>
    <w:rsid w:val="005412A3"/>
    <w:rsid w:val="00541B00"/>
    <w:rsid w:val="00542AA9"/>
    <w:rsid w:val="00542C62"/>
    <w:rsid w:val="00542F68"/>
    <w:rsid w:val="00543556"/>
    <w:rsid w:val="00543F5F"/>
    <w:rsid w:val="00545698"/>
    <w:rsid w:val="00546149"/>
    <w:rsid w:val="0054630F"/>
    <w:rsid w:val="0054680C"/>
    <w:rsid w:val="0054730C"/>
    <w:rsid w:val="00547315"/>
    <w:rsid w:val="005522DE"/>
    <w:rsid w:val="00552D78"/>
    <w:rsid w:val="00553065"/>
    <w:rsid w:val="00554E9D"/>
    <w:rsid w:val="00555089"/>
    <w:rsid w:val="00555949"/>
    <w:rsid w:val="005561EF"/>
    <w:rsid w:val="005565F1"/>
    <w:rsid w:val="00557D41"/>
    <w:rsid w:val="00557F78"/>
    <w:rsid w:val="00562259"/>
    <w:rsid w:val="005629BB"/>
    <w:rsid w:val="00562E92"/>
    <w:rsid w:val="00563703"/>
    <w:rsid w:val="0056399D"/>
    <w:rsid w:val="005655BD"/>
    <w:rsid w:val="00565E11"/>
    <w:rsid w:val="005661E1"/>
    <w:rsid w:val="005703EE"/>
    <w:rsid w:val="00571501"/>
    <w:rsid w:val="005722A1"/>
    <w:rsid w:val="0057253E"/>
    <w:rsid w:val="00572A4A"/>
    <w:rsid w:val="00572E88"/>
    <w:rsid w:val="00572F59"/>
    <w:rsid w:val="00573746"/>
    <w:rsid w:val="00573B46"/>
    <w:rsid w:val="00573C8F"/>
    <w:rsid w:val="00574712"/>
    <w:rsid w:val="00574871"/>
    <w:rsid w:val="005748C7"/>
    <w:rsid w:val="005767F5"/>
    <w:rsid w:val="00576C5E"/>
    <w:rsid w:val="00577020"/>
    <w:rsid w:val="00577307"/>
    <w:rsid w:val="00577C17"/>
    <w:rsid w:val="005804CC"/>
    <w:rsid w:val="005808D8"/>
    <w:rsid w:val="00580957"/>
    <w:rsid w:val="00581046"/>
    <w:rsid w:val="005817BC"/>
    <w:rsid w:val="005818B8"/>
    <w:rsid w:val="00582297"/>
    <w:rsid w:val="005824FB"/>
    <w:rsid w:val="00582542"/>
    <w:rsid w:val="00582549"/>
    <w:rsid w:val="00582D8A"/>
    <w:rsid w:val="005830FA"/>
    <w:rsid w:val="00583AAA"/>
    <w:rsid w:val="005848AB"/>
    <w:rsid w:val="00584CA3"/>
    <w:rsid w:val="005852E8"/>
    <w:rsid w:val="005856BA"/>
    <w:rsid w:val="00586955"/>
    <w:rsid w:val="00586C1D"/>
    <w:rsid w:val="005870EB"/>
    <w:rsid w:val="00591ACA"/>
    <w:rsid w:val="0059216D"/>
    <w:rsid w:val="00592DCF"/>
    <w:rsid w:val="00592FD2"/>
    <w:rsid w:val="00593024"/>
    <w:rsid w:val="005940BA"/>
    <w:rsid w:val="005948FF"/>
    <w:rsid w:val="005955BA"/>
    <w:rsid w:val="00596575"/>
    <w:rsid w:val="00596A6F"/>
    <w:rsid w:val="00597DB4"/>
    <w:rsid w:val="005A025B"/>
    <w:rsid w:val="005A0B59"/>
    <w:rsid w:val="005A1284"/>
    <w:rsid w:val="005A12E3"/>
    <w:rsid w:val="005A19DD"/>
    <w:rsid w:val="005A245A"/>
    <w:rsid w:val="005A2C7B"/>
    <w:rsid w:val="005A326F"/>
    <w:rsid w:val="005A3602"/>
    <w:rsid w:val="005A4C11"/>
    <w:rsid w:val="005B0F9A"/>
    <w:rsid w:val="005B109E"/>
    <w:rsid w:val="005B1A42"/>
    <w:rsid w:val="005B1B50"/>
    <w:rsid w:val="005B3BBE"/>
    <w:rsid w:val="005B3F6C"/>
    <w:rsid w:val="005B4DB1"/>
    <w:rsid w:val="005B6CE1"/>
    <w:rsid w:val="005B7198"/>
    <w:rsid w:val="005B77A6"/>
    <w:rsid w:val="005C11DC"/>
    <w:rsid w:val="005C11FB"/>
    <w:rsid w:val="005C162E"/>
    <w:rsid w:val="005C1B9F"/>
    <w:rsid w:val="005C1E96"/>
    <w:rsid w:val="005C22BC"/>
    <w:rsid w:val="005C3AB0"/>
    <w:rsid w:val="005C417A"/>
    <w:rsid w:val="005C5C40"/>
    <w:rsid w:val="005C6436"/>
    <w:rsid w:val="005D0210"/>
    <w:rsid w:val="005D0731"/>
    <w:rsid w:val="005D0C8B"/>
    <w:rsid w:val="005D0D95"/>
    <w:rsid w:val="005D0F65"/>
    <w:rsid w:val="005D181C"/>
    <w:rsid w:val="005D1866"/>
    <w:rsid w:val="005D1CA8"/>
    <w:rsid w:val="005D22FC"/>
    <w:rsid w:val="005D2435"/>
    <w:rsid w:val="005D26A4"/>
    <w:rsid w:val="005D27C6"/>
    <w:rsid w:val="005D3D41"/>
    <w:rsid w:val="005D4EBA"/>
    <w:rsid w:val="005D5015"/>
    <w:rsid w:val="005D5322"/>
    <w:rsid w:val="005D598D"/>
    <w:rsid w:val="005D736F"/>
    <w:rsid w:val="005D7421"/>
    <w:rsid w:val="005D7958"/>
    <w:rsid w:val="005E04AF"/>
    <w:rsid w:val="005E12C5"/>
    <w:rsid w:val="005E1540"/>
    <w:rsid w:val="005E24FE"/>
    <w:rsid w:val="005E2C68"/>
    <w:rsid w:val="005E3E4F"/>
    <w:rsid w:val="005E427D"/>
    <w:rsid w:val="005E48C0"/>
    <w:rsid w:val="005E4F70"/>
    <w:rsid w:val="005E51E8"/>
    <w:rsid w:val="005E60EB"/>
    <w:rsid w:val="005E74A8"/>
    <w:rsid w:val="005E7CE8"/>
    <w:rsid w:val="005F0BC1"/>
    <w:rsid w:val="005F13D4"/>
    <w:rsid w:val="005F162E"/>
    <w:rsid w:val="005F16C3"/>
    <w:rsid w:val="005F1739"/>
    <w:rsid w:val="005F2A1E"/>
    <w:rsid w:val="005F328B"/>
    <w:rsid w:val="005F378D"/>
    <w:rsid w:val="005F4163"/>
    <w:rsid w:val="005F5878"/>
    <w:rsid w:val="005F6B5A"/>
    <w:rsid w:val="005F723D"/>
    <w:rsid w:val="005F74F3"/>
    <w:rsid w:val="005F75C6"/>
    <w:rsid w:val="005F7995"/>
    <w:rsid w:val="00600500"/>
    <w:rsid w:val="0060092D"/>
    <w:rsid w:val="00601372"/>
    <w:rsid w:val="00601632"/>
    <w:rsid w:val="00603B57"/>
    <w:rsid w:val="006041C3"/>
    <w:rsid w:val="006052FC"/>
    <w:rsid w:val="006054D7"/>
    <w:rsid w:val="006058F8"/>
    <w:rsid w:val="00605A28"/>
    <w:rsid w:val="00605E5D"/>
    <w:rsid w:val="00605E6E"/>
    <w:rsid w:val="00610BBF"/>
    <w:rsid w:val="0061255E"/>
    <w:rsid w:val="0061346C"/>
    <w:rsid w:val="006134D9"/>
    <w:rsid w:val="00613FB5"/>
    <w:rsid w:val="00614E98"/>
    <w:rsid w:val="0061562C"/>
    <w:rsid w:val="006158FE"/>
    <w:rsid w:val="00615972"/>
    <w:rsid w:val="00616E72"/>
    <w:rsid w:val="0062082A"/>
    <w:rsid w:val="00620ACF"/>
    <w:rsid w:val="006216A6"/>
    <w:rsid w:val="00621E00"/>
    <w:rsid w:val="00622538"/>
    <w:rsid w:val="0062295C"/>
    <w:rsid w:val="00623AD2"/>
    <w:rsid w:val="00624591"/>
    <w:rsid w:val="00625DB8"/>
    <w:rsid w:val="0062699E"/>
    <w:rsid w:val="00626E0B"/>
    <w:rsid w:val="00627277"/>
    <w:rsid w:val="0062739D"/>
    <w:rsid w:val="00631C30"/>
    <w:rsid w:val="00631D13"/>
    <w:rsid w:val="006323B2"/>
    <w:rsid w:val="00632B51"/>
    <w:rsid w:val="00632CD8"/>
    <w:rsid w:val="00633021"/>
    <w:rsid w:val="0063454C"/>
    <w:rsid w:val="00635358"/>
    <w:rsid w:val="00636962"/>
    <w:rsid w:val="00637781"/>
    <w:rsid w:val="00637A8C"/>
    <w:rsid w:val="00637C9F"/>
    <w:rsid w:val="00640199"/>
    <w:rsid w:val="00641920"/>
    <w:rsid w:val="006429C8"/>
    <w:rsid w:val="00642ADE"/>
    <w:rsid w:val="0064334D"/>
    <w:rsid w:val="0064390A"/>
    <w:rsid w:val="006447C5"/>
    <w:rsid w:val="00644C71"/>
    <w:rsid w:val="0064564F"/>
    <w:rsid w:val="006462FA"/>
    <w:rsid w:val="00646ED3"/>
    <w:rsid w:val="0065093C"/>
    <w:rsid w:val="00652AA7"/>
    <w:rsid w:val="00657AE0"/>
    <w:rsid w:val="00660EBB"/>
    <w:rsid w:val="00663721"/>
    <w:rsid w:val="00663CC5"/>
    <w:rsid w:val="006648F3"/>
    <w:rsid w:val="0066507A"/>
    <w:rsid w:val="00665C10"/>
    <w:rsid w:val="006700F7"/>
    <w:rsid w:val="006701CF"/>
    <w:rsid w:val="00670660"/>
    <w:rsid w:val="00670CF3"/>
    <w:rsid w:val="00672034"/>
    <w:rsid w:val="00672A66"/>
    <w:rsid w:val="006732BE"/>
    <w:rsid w:val="00674BF8"/>
    <w:rsid w:val="00675C9A"/>
    <w:rsid w:val="00676053"/>
    <w:rsid w:val="006764F6"/>
    <w:rsid w:val="0067701A"/>
    <w:rsid w:val="0067745D"/>
    <w:rsid w:val="0067764B"/>
    <w:rsid w:val="00680940"/>
    <w:rsid w:val="006817AA"/>
    <w:rsid w:val="006838E2"/>
    <w:rsid w:val="00684D69"/>
    <w:rsid w:val="006864A4"/>
    <w:rsid w:val="006866EB"/>
    <w:rsid w:val="00686AF3"/>
    <w:rsid w:val="00686E84"/>
    <w:rsid w:val="00687163"/>
    <w:rsid w:val="0068740B"/>
    <w:rsid w:val="00687C7A"/>
    <w:rsid w:val="00690D8F"/>
    <w:rsid w:val="006913E5"/>
    <w:rsid w:val="0069163F"/>
    <w:rsid w:val="006928F3"/>
    <w:rsid w:val="00692B5F"/>
    <w:rsid w:val="00692CC7"/>
    <w:rsid w:val="006936B3"/>
    <w:rsid w:val="00693E98"/>
    <w:rsid w:val="00694873"/>
    <w:rsid w:val="006952F5"/>
    <w:rsid w:val="00695C69"/>
    <w:rsid w:val="00695F48"/>
    <w:rsid w:val="00695FA9"/>
    <w:rsid w:val="006A1006"/>
    <w:rsid w:val="006A16DC"/>
    <w:rsid w:val="006A2E04"/>
    <w:rsid w:val="006A2F51"/>
    <w:rsid w:val="006A350C"/>
    <w:rsid w:val="006A4243"/>
    <w:rsid w:val="006A4483"/>
    <w:rsid w:val="006A4B85"/>
    <w:rsid w:val="006A5596"/>
    <w:rsid w:val="006A70BB"/>
    <w:rsid w:val="006A715E"/>
    <w:rsid w:val="006A76A2"/>
    <w:rsid w:val="006B13E5"/>
    <w:rsid w:val="006B1470"/>
    <w:rsid w:val="006B1818"/>
    <w:rsid w:val="006B19A2"/>
    <w:rsid w:val="006B247E"/>
    <w:rsid w:val="006B268E"/>
    <w:rsid w:val="006B2C54"/>
    <w:rsid w:val="006B317B"/>
    <w:rsid w:val="006B4620"/>
    <w:rsid w:val="006B580B"/>
    <w:rsid w:val="006B58FD"/>
    <w:rsid w:val="006B65FC"/>
    <w:rsid w:val="006B6DE3"/>
    <w:rsid w:val="006B7463"/>
    <w:rsid w:val="006B7832"/>
    <w:rsid w:val="006B7FEF"/>
    <w:rsid w:val="006C02E3"/>
    <w:rsid w:val="006C0924"/>
    <w:rsid w:val="006C0B48"/>
    <w:rsid w:val="006C162A"/>
    <w:rsid w:val="006C17D8"/>
    <w:rsid w:val="006C1B42"/>
    <w:rsid w:val="006C1BEE"/>
    <w:rsid w:val="006C2E6E"/>
    <w:rsid w:val="006C30E2"/>
    <w:rsid w:val="006C4434"/>
    <w:rsid w:val="006C5170"/>
    <w:rsid w:val="006C5416"/>
    <w:rsid w:val="006C56C9"/>
    <w:rsid w:val="006C5FE2"/>
    <w:rsid w:val="006C6BE5"/>
    <w:rsid w:val="006C6D9C"/>
    <w:rsid w:val="006C7603"/>
    <w:rsid w:val="006C7636"/>
    <w:rsid w:val="006D05E4"/>
    <w:rsid w:val="006D0B21"/>
    <w:rsid w:val="006D144F"/>
    <w:rsid w:val="006D1BA3"/>
    <w:rsid w:val="006D2A0D"/>
    <w:rsid w:val="006D2CC6"/>
    <w:rsid w:val="006D2FD4"/>
    <w:rsid w:val="006D389E"/>
    <w:rsid w:val="006D410A"/>
    <w:rsid w:val="006D4270"/>
    <w:rsid w:val="006D4C2A"/>
    <w:rsid w:val="006D567B"/>
    <w:rsid w:val="006D6D79"/>
    <w:rsid w:val="006D71DE"/>
    <w:rsid w:val="006D77BE"/>
    <w:rsid w:val="006D7D2A"/>
    <w:rsid w:val="006E0B76"/>
    <w:rsid w:val="006E12EF"/>
    <w:rsid w:val="006E1445"/>
    <w:rsid w:val="006E1826"/>
    <w:rsid w:val="006E1A78"/>
    <w:rsid w:val="006E1CF0"/>
    <w:rsid w:val="006E241C"/>
    <w:rsid w:val="006E2EB3"/>
    <w:rsid w:val="006E318B"/>
    <w:rsid w:val="006E3737"/>
    <w:rsid w:val="006E3EAB"/>
    <w:rsid w:val="006E4B2A"/>
    <w:rsid w:val="006E521B"/>
    <w:rsid w:val="006E55E0"/>
    <w:rsid w:val="006E5AC6"/>
    <w:rsid w:val="006E611E"/>
    <w:rsid w:val="006E65DA"/>
    <w:rsid w:val="006E6FB8"/>
    <w:rsid w:val="006E7782"/>
    <w:rsid w:val="006E7A79"/>
    <w:rsid w:val="006F01D5"/>
    <w:rsid w:val="006F0505"/>
    <w:rsid w:val="006F0C5D"/>
    <w:rsid w:val="006F1891"/>
    <w:rsid w:val="006F30B4"/>
    <w:rsid w:val="006F37F2"/>
    <w:rsid w:val="006F3939"/>
    <w:rsid w:val="006F4607"/>
    <w:rsid w:val="006F46C3"/>
    <w:rsid w:val="006F5186"/>
    <w:rsid w:val="006F60F4"/>
    <w:rsid w:val="006F6E12"/>
    <w:rsid w:val="006F7A83"/>
    <w:rsid w:val="00700298"/>
    <w:rsid w:val="00700515"/>
    <w:rsid w:val="00700AEA"/>
    <w:rsid w:val="007011ED"/>
    <w:rsid w:val="00701A84"/>
    <w:rsid w:val="00702F0C"/>
    <w:rsid w:val="00703816"/>
    <w:rsid w:val="00705859"/>
    <w:rsid w:val="007058F5"/>
    <w:rsid w:val="00706041"/>
    <w:rsid w:val="00706332"/>
    <w:rsid w:val="00707240"/>
    <w:rsid w:val="0071088F"/>
    <w:rsid w:val="00710FC5"/>
    <w:rsid w:val="00711AAD"/>
    <w:rsid w:val="007123AF"/>
    <w:rsid w:val="00712A96"/>
    <w:rsid w:val="00712AB0"/>
    <w:rsid w:val="00714E01"/>
    <w:rsid w:val="00716073"/>
    <w:rsid w:val="007166F9"/>
    <w:rsid w:val="00716A3F"/>
    <w:rsid w:val="00720704"/>
    <w:rsid w:val="00721056"/>
    <w:rsid w:val="00721CA8"/>
    <w:rsid w:val="00721DDF"/>
    <w:rsid w:val="00722A70"/>
    <w:rsid w:val="00723378"/>
    <w:rsid w:val="00723AEF"/>
    <w:rsid w:val="00724044"/>
    <w:rsid w:val="00724B96"/>
    <w:rsid w:val="0072589E"/>
    <w:rsid w:val="00725C94"/>
    <w:rsid w:val="00726A6C"/>
    <w:rsid w:val="00726B23"/>
    <w:rsid w:val="00726DB7"/>
    <w:rsid w:val="007274AC"/>
    <w:rsid w:val="00727E09"/>
    <w:rsid w:val="00727E29"/>
    <w:rsid w:val="0073090E"/>
    <w:rsid w:val="00730C9F"/>
    <w:rsid w:val="00730F19"/>
    <w:rsid w:val="007328CE"/>
    <w:rsid w:val="00732A79"/>
    <w:rsid w:val="00733083"/>
    <w:rsid w:val="00735916"/>
    <w:rsid w:val="00736851"/>
    <w:rsid w:val="00737428"/>
    <w:rsid w:val="00740A9B"/>
    <w:rsid w:val="00741456"/>
    <w:rsid w:val="0074152B"/>
    <w:rsid w:val="007425FE"/>
    <w:rsid w:val="00742B21"/>
    <w:rsid w:val="0074323B"/>
    <w:rsid w:val="00743E21"/>
    <w:rsid w:val="00744246"/>
    <w:rsid w:val="00744312"/>
    <w:rsid w:val="00744517"/>
    <w:rsid w:val="00745371"/>
    <w:rsid w:val="0074577D"/>
    <w:rsid w:val="007469C9"/>
    <w:rsid w:val="00747796"/>
    <w:rsid w:val="00747815"/>
    <w:rsid w:val="00750137"/>
    <w:rsid w:val="0075115C"/>
    <w:rsid w:val="00752FAB"/>
    <w:rsid w:val="00754096"/>
    <w:rsid w:val="00754DCB"/>
    <w:rsid w:val="00755157"/>
    <w:rsid w:val="00757A8B"/>
    <w:rsid w:val="00757CCD"/>
    <w:rsid w:val="0076094B"/>
    <w:rsid w:val="0076188A"/>
    <w:rsid w:val="0076228A"/>
    <w:rsid w:val="00762418"/>
    <w:rsid w:val="00762C99"/>
    <w:rsid w:val="007635B5"/>
    <w:rsid w:val="00763D23"/>
    <w:rsid w:val="007642BC"/>
    <w:rsid w:val="00764AD3"/>
    <w:rsid w:val="00764B65"/>
    <w:rsid w:val="00764CF3"/>
    <w:rsid w:val="00765089"/>
    <w:rsid w:val="00765A88"/>
    <w:rsid w:val="00766147"/>
    <w:rsid w:val="007662BD"/>
    <w:rsid w:val="00766DD4"/>
    <w:rsid w:val="00767CE1"/>
    <w:rsid w:val="00770518"/>
    <w:rsid w:val="00770C01"/>
    <w:rsid w:val="007724D2"/>
    <w:rsid w:val="00772765"/>
    <w:rsid w:val="007727A0"/>
    <w:rsid w:val="00772E30"/>
    <w:rsid w:val="0077300E"/>
    <w:rsid w:val="0077333E"/>
    <w:rsid w:val="007740A7"/>
    <w:rsid w:val="00775383"/>
    <w:rsid w:val="00775882"/>
    <w:rsid w:val="007769FC"/>
    <w:rsid w:val="00780470"/>
    <w:rsid w:val="00780F2F"/>
    <w:rsid w:val="00782F7F"/>
    <w:rsid w:val="00784293"/>
    <w:rsid w:val="0078434A"/>
    <w:rsid w:val="00786D21"/>
    <w:rsid w:val="00786E28"/>
    <w:rsid w:val="00787137"/>
    <w:rsid w:val="007872BA"/>
    <w:rsid w:val="007875F2"/>
    <w:rsid w:val="00787D65"/>
    <w:rsid w:val="00790A94"/>
    <w:rsid w:val="00790DE9"/>
    <w:rsid w:val="007911B2"/>
    <w:rsid w:val="00791686"/>
    <w:rsid w:val="0079170A"/>
    <w:rsid w:val="00792F89"/>
    <w:rsid w:val="007939B5"/>
    <w:rsid w:val="0079432D"/>
    <w:rsid w:val="00795AC3"/>
    <w:rsid w:val="0079653A"/>
    <w:rsid w:val="007969B4"/>
    <w:rsid w:val="00797321"/>
    <w:rsid w:val="00797ACE"/>
    <w:rsid w:val="007A012B"/>
    <w:rsid w:val="007A08F7"/>
    <w:rsid w:val="007A108D"/>
    <w:rsid w:val="007A1285"/>
    <w:rsid w:val="007A1E5B"/>
    <w:rsid w:val="007A2435"/>
    <w:rsid w:val="007A2E3A"/>
    <w:rsid w:val="007A2F7F"/>
    <w:rsid w:val="007A2FFD"/>
    <w:rsid w:val="007A36C9"/>
    <w:rsid w:val="007A3C01"/>
    <w:rsid w:val="007A4013"/>
    <w:rsid w:val="007A4581"/>
    <w:rsid w:val="007A5188"/>
    <w:rsid w:val="007A57DE"/>
    <w:rsid w:val="007A5A05"/>
    <w:rsid w:val="007A6512"/>
    <w:rsid w:val="007A67FD"/>
    <w:rsid w:val="007A6961"/>
    <w:rsid w:val="007A6A8B"/>
    <w:rsid w:val="007A6DC5"/>
    <w:rsid w:val="007A7615"/>
    <w:rsid w:val="007A7C22"/>
    <w:rsid w:val="007B0144"/>
    <w:rsid w:val="007B03FA"/>
    <w:rsid w:val="007B093C"/>
    <w:rsid w:val="007B129C"/>
    <w:rsid w:val="007B177A"/>
    <w:rsid w:val="007B17DB"/>
    <w:rsid w:val="007B214A"/>
    <w:rsid w:val="007B25EA"/>
    <w:rsid w:val="007B300E"/>
    <w:rsid w:val="007B3D71"/>
    <w:rsid w:val="007B411C"/>
    <w:rsid w:val="007B451E"/>
    <w:rsid w:val="007B5194"/>
    <w:rsid w:val="007B51E7"/>
    <w:rsid w:val="007B5213"/>
    <w:rsid w:val="007B5FED"/>
    <w:rsid w:val="007B63EB"/>
    <w:rsid w:val="007B7DDF"/>
    <w:rsid w:val="007C0417"/>
    <w:rsid w:val="007C0DE9"/>
    <w:rsid w:val="007C0DEE"/>
    <w:rsid w:val="007C1FD0"/>
    <w:rsid w:val="007C2538"/>
    <w:rsid w:val="007C292F"/>
    <w:rsid w:val="007C4959"/>
    <w:rsid w:val="007C4EC6"/>
    <w:rsid w:val="007C6880"/>
    <w:rsid w:val="007C6B22"/>
    <w:rsid w:val="007C6C24"/>
    <w:rsid w:val="007C71D7"/>
    <w:rsid w:val="007C76E1"/>
    <w:rsid w:val="007D04C0"/>
    <w:rsid w:val="007D07A2"/>
    <w:rsid w:val="007D16DC"/>
    <w:rsid w:val="007D1E26"/>
    <w:rsid w:val="007D27AC"/>
    <w:rsid w:val="007D29C2"/>
    <w:rsid w:val="007D29E5"/>
    <w:rsid w:val="007D3555"/>
    <w:rsid w:val="007D3AAE"/>
    <w:rsid w:val="007D4C26"/>
    <w:rsid w:val="007D52D4"/>
    <w:rsid w:val="007D5CBB"/>
    <w:rsid w:val="007D6572"/>
    <w:rsid w:val="007D6E72"/>
    <w:rsid w:val="007E0563"/>
    <w:rsid w:val="007E2F3F"/>
    <w:rsid w:val="007E3073"/>
    <w:rsid w:val="007E331A"/>
    <w:rsid w:val="007E3EC2"/>
    <w:rsid w:val="007E58A7"/>
    <w:rsid w:val="007E5B19"/>
    <w:rsid w:val="007E6590"/>
    <w:rsid w:val="007E78FD"/>
    <w:rsid w:val="007E79C9"/>
    <w:rsid w:val="007F0916"/>
    <w:rsid w:val="007F19CB"/>
    <w:rsid w:val="007F23FE"/>
    <w:rsid w:val="007F24FF"/>
    <w:rsid w:val="007F2C97"/>
    <w:rsid w:val="007F2D92"/>
    <w:rsid w:val="007F33A5"/>
    <w:rsid w:val="007F364E"/>
    <w:rsid w:val="007F3773"/>
    <w:rsid w:val="007F5096"/>
    <w:rsid w:val="007F5359"/>
    <w:rsid w:val="007F561C"/>
    <w:rsid w:val="007F5BDE"/>
    <w:rsid w:val="007F5E71"/>
    <w:rsid w:val="007F6A96"/>
    <w:rsid w:val="007F7682"/>
    <w:rsid w:val="007F7CC6"/>
    <w:rsid w:val="00800AA1"/>
    <w:rsid w:val="00800ABF"/>
    <w:rsid w:val="008016DA"/>
    <w:rsid w:val="00802B3E"/>
    <w:rsid w:val="00802C50"/>
    <w:rsid w:val="0080337C"/>
    <w:rsid w:val="00803888"/>
    <w:rsid w:val="00803D1B"/>
    <w:rsid w:val="00804212"/>
    <w:rsid w:val="00804854"/>
    <w:rsid w:val="00804DFD"/>
    <w:rsid w:val="00805D01"/>
    <w:rsid w:val="00811710"/>
    <w:rsid w:val="00811DCC"/>
    <w:rsid w:val="00811EEB"/>
    <w:rsid w:val="00813C00"/>
    <w:rsid w:val="0081434E"/>
    <w:rsid w:val="00814372"/>
    <w:rsid w:val="00814456"/>
    <w:rsid w:val="00814ACE"/>
    <w:rsid w:val="00814CE9"/>
    <w:rsid w:val="008150BB"/>
    <w:rsid w:val="00815154"/>
    <w:rsid w:val="00815921"/>
    <w:rsid w:val="00815BD1"/>
    <w:rsid w:val="00815F38"/>
    <w:rsid w:val="0082122C"/>
    <w:rsid w:val="00821C95"/>
    <w:rsid w:val="00821E8E"/>
    <w:rsid w:val="008222D4"/>
    <w:rsid w:val="00822B05"/>
    <w:rsid w:val="00822C61"/>
    <w:rsid w:val="0082300E"/>
    <w:rsid w:val="00823971"/>
    <w:rsid w:val="008256CE"/>
    <w:rsid w:val="008256EF"/>
    <w:rsid w:val="0082595F"/>
    <w:rsid w:val="00825F53"/>
    <w:rsid w:val="008261CA"/>
    <w:rsid w:val="00826534"/>
    <w:rsid w:val="0082695B"/>
    <w:rsid w:val="00826C28"/>
    <w:rsid w:val="00830B21"/>
    <w:rsid w:val="00830B2C"/>
    <w:rsid w:val="00831B22"/>
    <w:rsid w:val="008321D1"/>
    <w:rsid w:val="00833491"/>
    <w:rsid w:val="00833AB7"/>
    <w:rsid w:val="00833E5B"/>
    <w:rsid w:val="00834750"/>
    <w:rsid w:val="00835658"/>
    <w:rsid w:val="00835A5E"/>
    <w:rsid w:val="00835E16"/>
    <w:rsid w:val="0083774C"/>
    <w:rsid w:val="00837CCA"/>
    <w:rsid w:val="00837D10"/>
    <w:rsid w:val="008405DF"/>
    <w:rsid w:val="00841718"/>
    <w:rsid w:val="00841E6D"/>
    <w:rsid w:val="00842210"/>
    <w:rsid w:val="00842723"/>
    <w:rsid w:val="00842D0A"/>
    <w:rsid w:val="00843663"/>
    <w:rsid w:val="00843B88"/>
    <w:rsid w:val="00843D26"/>
    <w:rsid w:val="00844017"/>
    <w:rsid w:val="008444F0"/>
    <w:rsid w:val="00844D54"/>
    <w:rsid w:val="00845B48"/>
    <w:rsid w:val="00845B57"/>
    <w:rsid w:val="0084602F"/>
    <w:rsid w:val="008460A6"/>
    <w:rsid w:val="0084700D"/>
    <w:rsid w:val="00847755"/>
    <w:rsid w:val="00851107"/>
    <w:rsid w:val="008512F9"/>
    <w:rsid w:val="0085193C"/>
    <w:rsid w:val="00851E8D"/>
    <w:rsid w:val="00851EC7"/>
    <w:rsid w:val="00851FB3"/>
    <w:rsid w:val="00852454"/>
    <w:rsid w:val="0085267C"/>
    <w:rsid w:val="00853A02"/>
    <w:rsid w:val="008554A8"/>
    <w:rsid w:val="008555F3"/>
    <w:rsid w:val="0085592A"/>
    <w:rsid w:val="008567AE"/>
    <w:rsid w:val="00856897"/>
    <w:rsid w:val="00857965"/>
    <w:rsid w:val="008602E0"/>
    <w:rsid w:val="00860DD6"/>
    <w:rsid w:val="00861119"/>
    <w:rsid w:val="00861146"/>
    <w:rsid w:val="00862054"/>
    <w:rsid w:val="008625DD"/>
    <w:rsid w:val="00862F2B"/>
    <w:rsid w:val="008631DC"/>
    <w:rsid w:val="008631FE"/>
    <w:rsid w:val="00863238"/>
    <w:rsid w:val="008634A5"/>
    <w:rsid w:val="00863607"/>
    <w:rsid w:val="00863A03"/>
    <w:rsid w:val="00864D6D"/>
    <w:rsid w:val="00865948"/>
    <w:rsid w:val="00865A18"/>
    <w:rsid w:val="00865AA4"/>
    <w:rsid w:val="00870196"/>
    <w:rsid w:val="00870C29"/>
    <w:rsid w:val="00873586"/>
    <w:rsid w:val="00874417"/>
    <w:rsid w:val="00874F32"/>
    <w:rsid w:val="008751FD"/>
    <w:rsid w:val="00875C0E"/>
    <w:rsid w:val="0087656A"/>
    <w:rsid w:val="0087786C"/>
    <w:rsid w:val="00877B50"/>
    <w:rsid w:val="00880C4E"/>
    <w:rsid w:val="0088108E"/>
    <w:rsid w:val="00881439"/>
    <w:rsid w:val="0088159C"/>
    <w:rsid w:val="0088212A"/>
    <w:rsid w:val="00882631"/>
    <w:rsid w:val="00882F90"/>
    <w:rsid w:val="00883002"/>
    <w:rsid w:val="00883899"/>
    <w:rsid w:val="00883B2E"/>
    <w:rsid w:val="00884003"/>
    <w:rsid w:val="0088451C"/>
    <w:rsid w:val="00884568"/>
    <w:rsid w:val="00885C03"/>
    <w:rsid w:val="00886817"/>
    <w:rsid w:val="00886969"/>
    <w:rsid w:val="00886BF2"/>
    <w:rsid w:val="00886D39"/>
    <w:rsid w:val="00887412"/>
    <w:rsid w:val="00887890"/>
    <w:rsid w:val="00887C3F"/>
    <w:rsid w:val="00890165"/>
    <w:rsid w:val="00896185"/>
    <w:rsid w:val="008965DE"/>
    <w:rsid w:val="00896DA9"/>
    <w:rsid w:val="00897259"/>
    <w:rsid w:val="00897743"/>
    <w:rsid w:val="008A0C3A"/>
    <w:rsid w:val="008A0C4A"/>
    <w:rsid w:val="008A15D3"/>
    <w:rsid w:val="008A1FAB"/>
    <w:rsid w:val="008A2254"/>
    <w:rsid w:val="008A3340"/>
    <w:rsid w:val="008A3781"/>
    <w:rsid w:val="008A3945"/>
    <w:rsid w:val="008A4249"/>
    <w:rsid w:val="008A4B01"/>
    <w:rsid w:val="008A4C9A"/>
    <w:rsid w:val="008A4F8A"/>
    <w:rsid w:val="008A622C"/>
    <w:rsid w:val="008A6265"/>
    <w:rsid w:val="008A6599"/>
    <w:rsid w:val="008A6CB2"/>
    <w:rsid w:val="008B013C"/>
    <w:rsid w:val="008B098B"/>
    <w:rsid w:val="008B18FD"/>
    <w:rsid w:val="008B1A29"/>
    <w:rsid w:val="008B236F"/>
    <w:rsid w:val="008B30BB"/>
    <w:rsid w:val="008B3D0A"/>
    <w:rsid w:val="008B3F4C"/>
    <w:rsid w:val="008B46C9"/>
    <w:rsid w:val="008B4958"/>
    <w:rsid w:val="008B65EE"/>
    <w:rsid w:val="008C00A1"/>
    <w:rsid w:val="008C063E"/>
    <w:rsid w:val="008C071D"/>
    <w:rsid w:val="008C10FA"/>
    <w:rsid w:val="008C1A6B"/>
    <w:rsid w:val="008C24C8"/>
    <w:rsid w:val="008C2F06"/>
    <w:rsid w:val="008C4D93"/>
    <w:rsid w:val="008C5578"/>
    <w:rsid w:val="008C6F6B"/>
    <w:rsid w:val="008C751D"/>
    <w:rsid w:val="008C78A2"/>
    <w:rsid w:val="008D085E"/>
    <w:rsid w:val="008D0EA5"/>
    <w:rsid w:val="008D1879"/>
    <w:rsid w:val="008D2B4F"/>
    <w:rsid w:val="008D49CD"/>
    <w:rsid w:val="008D5567"/>
    <w:rsid w:val="008D70C7"/>
    <w:rsid w:val="008D719D"/>
    <w:rsid w:val="008D7A59"/>
    <w:rsid w:val="008D7E81"/>
    <w:rsid w:val="008E18CB"/>
    <w:rsid w:val="008E26FF"/>
    <w:rsid w:val="008E2781"/>
    <w:rsid w:val="008E2CA5"/>
    <w:rsid w:val="008E2F28"/>
    <w:rsid w:val="008E35BB"/>
    <w:rsid w:val="008E3802"/>
    <w:rsid w:val="008E38C4"/>
    <w:rsid w:val="008E3A41"/>
    <w:rsid w:val="008E4412"/>
    <w:rsid w:val="008E4EE0"/>
    <w:rsid w:val="008E7E3F"/>
    <w:rsid w:val="008E7E96"/>
    <w:rsid w:val="008F0293"/>
    <w:rsid w:val="008F1130"/>
    <w:rsid w:val="008F2A48"/>
    <w:rsid w:val="008F2DB6"/>
    <w:rsid w:val="008F527B"/>
    <w:rsid w:val="008F5859"/>
    <w:rsid w:val="008F5CCA"/>
    <w:rsid w:val="008F67B9"/>
    <w:rsid w:val="008F6A76"/>
    <w:rsid w:val="008F78BF"/>
    <w:rsid w:val="009005E4"/>
    <w:rsid w:val="00900D51"/>
    <w:rsid w:val="0090152F"/>
    <w:rsid w:val="00901A6B"/>
    <w:rsid w:val="00902228"/>
    <w:rsid w:val="009025CE"/>
    <w:rsid w:val="009026A8"/>
    <w:rsid w:val="00902AC4"/>
    <w:rsid w:val="0090509F"/>
    <w:rsid w:val="00905AE6"/>
    <w:rsid w:val="00906F08"/>
    <w:rsid w:val="0090794E"/>
    <w:rsid w:val="00907DE2"/>
    <w:rsid w:val="009102B1"/>
    <w:rsid w:val="0091046D"/>
    <w:rsid w:val="0091072D"/>
    <w:rsid w:val="009113E1"/>
    <w:rsid w:val="00911CD1"/>
    <w:rsid w:val="00912137"/>
    <w:rsid w:val="00912DC1"/>
    <w:rsid w:val="00913533"/>
    <w:rsid w:val="00913849"/>
    <w:rsid w:val="00913DA9"/>
    <w:rsid w:val="0091494B"/>
    <w:rsid w:val="00914F5F"/>
    <w:rsid w:val="009153E0"/>
    <w:rsid w:val="0091565C"/>
    <w:rsid w:val="0091578B"/>
    <w:rsid w:val="00915B0B"/>
    <w:rsid w:val="00915BD0"/>
    <w:rsid w:val="00915FBE"/>
    <w:rsid w:val="009165B6"/>
    <w:rsid w:val="00916D76"/>
    <w:rsid w:val="00917017"/>
    <w:rsid w:val="0091764F"/>
    <w:rsid w:val="00917E11"/>
    <w:rsid w:val="0092068C"/>
    <w:rsid w:val="009208E8"/>
    <w:rsid w:val="00922D1D"/>
    <w:rsid w:val="009238C8"/>
    <w:rsid w:val="00923EE6"/>
    <w:rsid w:val="00924995"/>
    <w:rsid w:val="0092577B"/>
    <w:rsid w:val="00926831"/>
    <w:rsid w:val="00927C06"/>
    <w:rsid w:val="00930A2F"/>
    <w:rsid w:val="00931478"/>
    <w:rsid w:val="009325E4"/>
    <w:rsid w:val="00933069"/>
    <w:rsid w:val="009335B6"/>
    <w:rsid w:val="009335B8"/>
    <w:rsid w:val="009344E0"/>
    <w:rsid w:val="00934D2B"/>
    <w:rsid w:val="009361C0"/>
    <w:rsid w:val="0093627E"/>
    <w:rsid w:val="00936564"/>
    <w:rsid w:val="00936581"/>
    <w:rsid w:val="00936753"/>
    <w:rsid w:val="00936DCF"/>
    <w:rsid w:val="00936FBB"/>
    <w:rsid w:val="00937163"/>
    <w:rsid w:val="009376E6"/>
    <w:rsid w:val="00940826"/>
    <w:rsid w:val="009418FB"/>
    <w:rsid w:val="00941A9C"/>
    <w:rsid w:val="00941D7F"/>
    <w:rsid w:val="00942082"/>
    <w:rsid w:val="00942FF5"/>
    <w:rsid w:val="009434A8"/>
    <w:rsid w:val="00943B39"/>
    <w:rsid w:val="00943F58"/>
    <w:rsid w:val="0094443B"/>
    <w:rsid w:val="0094479F"/>
    <w:rsid w:val="009466CF"/>
    <w:rsid w:val="00947325"/>
    <w:rsid w:val="009475DF"/>
    <w:rsid w:val="0094784E"/>
    <w:rsid w:val="00947882"/>
    <w:rsid w:val="0094793B"/>
    <w:rsid w:val="009515A1"/>
    <w:rsid w:val="00951E8D"/>
    <w:rsid w:val="009538FA"/>
    <w:rsid w:val="00953D79"/>
    <w:rsid w:val="00953FC7"/>
    <w:rsid w:val="009550FC"/>
    <w:rsid w:val="00955C4D"/>
    <w:rsid w:val="009562F3"/>
    <w:rsid w:val="00956336"/>
    <w:rsid w:val="00956684"/>
    <w:rsid w:val="00957429"/>
    <w:rsid w:val="00957B35"/>
    <w:rsid w:val="00957C87"/>
    <w:rsid w:val="00957F2D"/>
    <w:rsid w:val="00957FD8"/>
    <w:rsid w:val="0096197F"/>
    <w:rsid w:val="00962493"/>
    <w:rsid w:val="00962606"/>
    <w:rsid w:val="0096341D"/>
    <w:rsid w:val="0096390A"/>
    <w:rsid w:val="00963F5C"/>
    <w:rsid w:val="00964108"/>
    <w:rsid w:val="00964882"/>
    <w:rsid w:val="0096512C"/>
    <w:rsid w:val="009672FF"/>
    <w:rsid w:val="009678EF"/>
    <w:rsid w:val="00967A68"/>
    <w:rsid w:val="00967C66"/>
    <w:rsid w:val="00970114"/>
    <w:rsid w:val="009703B1"/>
    <w:rsid w:val="00970E5D"/>
    <w:rsid w:val="0097185D"/>
    <w:rsid w:val="00971AC4"/>
    <w:rsid w:val="00972023"/>
    <w:rsid w:val="00972737"/>
    <w:rsid w:val="00972D10"/>
    <w:rsid w:val="009731BE"/>
    <w:rsid w:val="00974C4F"/>
    <w:rsid w:val="00975526"/>
    <w:rsid w:val="00975C1B"/>
    <w:rsid w:val="00976123"/>
    <w:rsid w:val="00976894"/>
    <w:rsid w:val="009775BC"/>
    <w:rsid w:val="00977A85"/>
    <w:rsid w:val="0098013A"/>
    <w:rsid w:val="0098095B"/>
    <w:rsid w:val="00980CE5"/>
    <w:rsid w:val="00980F1C"/>
    <w:rsid w:val="00980F3E"/>
    <w:rsid w:val="00981293"/>
    <w:rsid w:val="009816BB"/>
    <w:rsid w:val="00982277"/>
    <w:rsid w:val="0098269A"/>
    <w:rsid w:val="00982DD6"/>
    <w:rsid w:val="0098401B"/>
    <w:rsid w:val="00984168"/>
    <w:rsid w:val="00984443"/>
    <w:rsid w:val="009844FD"/>
    <w:rsid w:val="0098473F"/>
    <w:rsid w:val="00984A03"/>
    <w:rsid w:val="00984B7E"/>
    <w:rsid w:val="009853F8"/>
    <w:rsid w:val="0098604D"/>
    <w:rsid w:val="00986130"/>
    <w:rsid w:val="00986DC3"/>
    <w:rsid w:val="00987385"/>
    <w:rsid w:val="009875FE"/>
    <w:rsid w:val="00987946"/>
    <w:rsid w:val="00987DAB"/>
    <w:rsid w:val="00990C32"/>
    <w:rsid w:val="00990F03"/>
    <w:rsid w:val="009910AA"/>
    <w:rsid w:val="009914DB"/>
    <w:rsid w:val="00991BD8"/>
    <w:rsid w:val="00991D9F"/>
    <w:rsid w:val="00992ECC"/>
    <w:rsid w:val="00993DD3"/>
    <w:rsid w:val="0099453C"/>
    <w:rsid w:val="00994998"/>
    <w:rsid w:val="00995232"/>
    <w:rsid w:val="00996086"/>
    <w:rsid w:val="00996A73"/>
    <w:rsid w:val="0099765D"/>
    <w:rsid w:val="009A026F"/>
    <w:rsid w:val="009A0B62"/>
    <w:rsid w:val="009A149C"/>
    <w:rsid w:val="009A21F7"/>
    <w:rsid w:val="009A2798"/>
    <w:rsid w:val="009A2806"/>
    <w:rsid w:val="009A4937"/>
    <w:rsid w:val="009A4C63"/>
    <w:rsid w:val="009A59A6"/>
    <w:rsid w:val="009A6828"/>
    <w:rsid w:val="009A7610"/>
    <w:rsid w:val="009B0025"/>
    <w:rsid w:val="009B115E"/>
    <w:rsid w:val="009B1ADF"/>
    <w:rsid w:val="009B2213"/>
    <w:rsid w:val="009B499F"/>
    <w:rsid w:val="009B54E6"/>
    <w:rsid w:val="009B5ED2"/>
    <w:rsid w:val="009B6435"/>
    <w:rsid w:val="009B6704"/>
    <w:rsid w:val="009B6FDF"/>
    <w:rsid w:val="009B7296"/>
    <w:rsid w:val="009C119D"/>
    <w:rsid w:val="009C221B"/>
    <w:rsid w:val="009C229D"/>
    <w:rsid w:val="009C23D1"/>
    <w:rsid w:val="009C2E47"/>
    <w:rsid w:val="009C42F0"/>
    <w:rsid w:val="009C45DA"/>
    <w:rsid w:val="009C4707"/>
    <w:rsid w:val="009C5D2B"/>
    <w:rsid w:val="009C663E"/>
    <w:rsid w:val="009C7340"/>
    <w:rsid w:val="009C7EC7"/>
    <w:rsid w:val="009C7EDE"/>
    <w:rsid w:val="009D0A6C"/>
    <w:rsid w:val="009D1D84"/>
    <w:rsid w:val="009D23D5"/>
    <w:rsid w:val="009D34B8"/>
    <w:rsid w:val="009D3584"/>
    <w:rsid w:val="009D44BD"/>
    <w:rsid w:val="009D47BD"/>
    <w:rsid w:val="009D4F5F"/>
    <w:rsid w:val="009D58EA"/>
    <w:rsid w:val="009D5C8F"/>
    <w:rsid w:val="009D5FF8"/>
    <w:rsid w:val="009D6E9B"/>
    <w:rsid w:val="009D708F"/>
    <w:rsid w:val="009E07D0"/>
    <w:rsid w:val="009E08C8"/>
    <w:rsid w:val="009E0A63"/>
    <w:rsid w:val="009E27A9"/>
    <w:rsid w:val="009E280D"/>
    <w:rsid w:val="009E2BA2"/>
    <w:rsid w:val="009E3F33"/>
    <w:rsid w:val="009E4CA3"/>
    <w:rsid w:val="009E50B5"/>
    <w:rsid w:val="009E582C"/>
    <w:rsid w:val="009E70B1"/>
    <w:rsid w:val="009E776E"/>
    <w:rsid w:val="009E7786"/>
    <w:rsid w:val="009E77CE"/>
    <w:rsid w:val="009F13DB"/>
    <w:rsid w:val="009F1AC6"/>
    <w:rsid w:val="009F1FF8"/>
    <w:rsid w:val="009F29C5"/>
    <w:rsid w:val="009F2E16"/>
    <w:rsid w:val="009F3B8E"/>
    <w:rsid w:val="009F3D52"/>
    <w:rsid w:val="009F3DEC"/>
    <w:rsid w:val="009F46DE"/>
    <w:rsid w:val="009F4ABD"/>
    <w:rsid w:val="009F5A4E"/>
    <w:rsid w:val="009F6685"/>
    <w:rsid w:val="009F7053"/>
    <w:rsid w:val="009F7563"/>
    <w:rsid w:val="00A00218"/>
    <w:rsid w:val="00A01041"/>
    <w:rsid w:val="00A0126D"/>
    <w:rsid w:val="00A013E6"/>
    <w:rsid w:val="00A01F88"/>
    <w:rsid w:val="00A024C2"/>
    <w:rsid w:val="00A02955"/>
    <w:rsid w:val="00A04543"/>
    <w:rsid w:val="00A059CF"/>
    <w:rsid w:val="00A067E3"/>
    <w:rsid w:val="00A0727D"/>
    <w:rsid w:val="00A07D52"/>
    <w:rsid w:val="00A108BD"/>
    <w:rsid w:val="00A1267A"/>
    <w:rsid w:val="00A12938"/>
    <w:rsid w:val="00A12C7F"/>
    <w:rsid w:val="00A13CF8"/>
    <w:rsid w:val="00A13DDB"/>
    <w:rsid w:val="00A14CB0"/>
    <w:rsid w:val="00A14D64"/>
    <w:rsid w:val="00A15C2B"/>
    <w:rsid w:val="00A15C43"/>
    <w:rsid w:val="00A161A9"/>
    <w:rsid w:val="00A16B61"/>
    <w:rsid w:val="00A16DE2"/>
    <w:rsid w:val="00A1723B"/>
    <w:rsid w:val="00A20549"/>
    <w:rsid w:val="00A2083E"/>
    <w:rsid w:val="00A20C87"/>
    <w:rsid w:val="00A214E6"/>
    <w:rsid w:val="00A21599"/>
    <w:rsid w:val="00A22F71"/>
    <w:rsid w:val="00A233CF"/>
    <w:rsid w:val="00A236AA"/>
    <w:rsid w:val="00A239C4"/>
    <w:rsid w:val="00A24AE5"/>
    <w:rsid w:val="00A24F30"/>
    <w:rsid w:val="00A2583C"/>
    <w:rsid w:val="00A258DA"/>
    <w:rsid w:val="00A2591A"/>
    <w:rsid w:val="00A259CD"/>
    <w:rsid w:val="00A27AD2"/>
    <w:rsid w:val="00A27DC3"/>
    <w:rsid w:val="00A31EAB"/>
    <w:rsid w:val="00A31FBE"/>
    <w:rsid w:val="00A32B8C"/>
    <w:rsid w:val="00A34902"/>
    <w:rsid w:val="00A35036"/>
    <w:rsid w:val="00A35754"/>
    <w:rsid w:val="00A35BC2"/>
    <w:rsid w:val="00A3743C"/>
    <w:rsid w:val="00A400B5"/>
    <w:rsid w:val="00A404C4"/>
    <w:rsid w:val="00A40E4C"/>
    <w:rsid w:val="00A41C01"/>
    <w:rsid w:val="00A41FB8"/>
    <w:rsid w:val="00A4210A"/>
    <w:rsid w:val="00A429B7"/>
    <w:rsid w:val="00A434EB"/>
    <w:rsid w:val="00A43591"/>
    <w:rsid w:val="00A43E24"/>
    <w:rsid w:val="00A443E0"/>
    <w:rsid w:val="00A447F6"/>
    <w:rsid w:val="00A44E3A"/>
    <w:rsid w:val="00A44EA9"/>
    <w:rsid w:val="00A4568D"/>
    <w:rsid w:val="00A45FD7"/>
    <w:rsid w:val="00A47A1B"/>
    <w:rsid w:val="00A50918"/>
    <w:rsid w:val="00A50DCD"/>
    <w:rsid w:val="00A50EF9"/>
    <w:rsid w:val="00A5190C"/>
    <w:rsid w:val="00A51D94"/>
    <w:rsid w:val="00A52A21"/>
    <w:rsid w:val="00A52AE6"/>
    <w:rsid w:val="00A52D7B"/>
    <w:rsid w:val="00A53DA3"/>
    <w:rsid w:val="00A55781"/>
    <w:rsid w:val="00A5581D"/>
    <w:rsid w:val="00A564B5"/>
    <w:rsid w:val="00A57967"/>
    <w:rsid w:val="00A57C50"/>
    <w:rsid w:val="00A57F9E"/>
    <w:rsid w:val="00A60096"/>
    <w:rsid w:val="00A6053D"/>
    <w:rsid w:val="00A6263B"/>
    <w:rsid w:val="00A62BBB"/>
    <w:rsid w:val="00A63017"/>
    <w:rsid w:val="00A6413D"/>
    <w:rsid w:val="00A644DB"/>
    <w:rsid w:val="00A64CFB"/>
    <w:rsid w:val="00A65340"/>
    <w:rsid w:val="00A65886"/>
    <w:rsid w:val="00A660F9"/>
    <w:rsid w:val="00A6626A"/>
    <w:rsid w:val="00A66830"/>
    <w:rsid w:val="00A66BBA"/>
    <w:rsid w:val="00A67921"/>
    <w:rsid w:val="00A67F0D"/>
    <w:rsid w:val="00A70836"/>
    <w:rsid w:val="00A7108D"/>
    <w:rsid w:val="00A71821"/>
    <w:rsid w:val="00A721D2"/>
    <w:rsid w:val="00A737BC"/>
    <w:rsid w:val="00A73D25"/>
    <w:rsid w:val="00A7425C"/>
    <w:rsid w:val="00A74673"/>
    <w:rsid w:val="00A74956"/>
    <w:rsid w:val="00A74BC0"/>
    <w:rsid w:val="00A75AAB"/>
    <w:rsid w:val="00A766FA"/>
    <w:rsid w:val="00A7782C"/>
    <w:rsid w:val="00A77C2A"/>
    <w:rsid w:val="00A8279C"/>
    <w:rsid w:val="00A82D90"/>
    <w:rsid w:val="00A8366F"/>
    <w:rsid w:val="00A83927"/>
    <w:rsid w:val="00A83ACD"/>
    <w:rsid w:val="00A8494D"/>
    <w:rsid w:val="00A8514D"/>
    <w:rsid w:val="00A851D7"/>
    <w:rsid w:val="00A86BC1"/>
    <w:rsid w:val="00A870AA"/>
    <w:rsid w:val="00A90140"/>
    <w:rsid w:val="00A90355"/>
    <w:rsid w:val="00A909F4"/>
    <w:rsid w:val="00A90E1F"/>
    <w:rsid w:val="00A90FFC"/>
    <w:rsid w:val="00A91E43"/>
    <w:rsid w:val="00A91F10"/>
    <w:rsid w:val="00A926A2"/>
    <w:rsid w:val="00A93CEE"/>
    <w:rsid w:val="00A95DBF"/>
    <w:rsid w:val="00A96619"/>
    <w:rsid w:val="00A96B22"/>
    <w:rsid w:val="00A96DDC"/>
    <w:rsid w:val="00A97BEC"/>
    <w:rsid w:val="00A97CE7"/>
    <w:rsid w:val="00A97ECB"/>
    <w:rsid w:val="00AA0011"/>
    <w:rsid w:val="00AA1BE6"/>
    <w:rsid w:val="00AA2824"/>
    <w:rsid w:val="00AA2C0C"/>
    <w:rsid w:val="00AA45C8"/>
    <w:rsid w:val="00AA46D7"/>
    <w:rsid w:val="00AA5425"/>
    <w:rsid w:val="00AA5687"/>
    <w:rsid w:val="00AA7077"/>
    <w:rsid w:val="00AA77E6"/>
    <w:rsid w:val="00AA794D"/>
    <w:rsid w:val="00AB002F"/>
    <w:rsid w:val="00AB0DE8"/>
    <w:rsid w:val="00AB17E1"/>
    <w:rsid w:val="00AB1F86"/>
    <w:rsid w:val="00AB2246"/>
    <w:rsid w:val="00AB22FD"/>
    <w:rsid w:val="00AB249C"/>
    <w:rsid w:val="00AB3141"/>
    <w:rsid w:val="00AB42F1"/>
    <w:rsid w:val="00AB4F2B"/>
    <w:rsid w:val="00AB51E4"/>
    <w:rsid w:val="00AB5E86"/>
    <w:rsid w:val="00AB5EF7"/>
    <w:rsid w:val="00AB609D"/>
    <w:rsid w:val="00AB66B8"/>
    <w:rsid w:val="00AB6A03"/>
    <w:rsid w:val="00AB6A64"/>
    <w:rsid w:val="00AB6E75"/>
    <w:rsid w:val="00AB734C"/>
    <w:rsid w:val="00AB73A0"/>
    <w:rsid w:val="00AB7B1B"/>
    <w:rsid w:val="00AC085A"/>
    <w:rsid w:val="00AC0F25"/>
    <w:rsid w:val="00AC0F26"/>
    <w:rsid w:val="00AC0F87"/>
    <w:rsid w:val="00AC21AA"/>
    <w:rsid w:val="00AC21FA"/>
    <w:rsid w:val="00AC2268"/>
    <w:rsid w:val="00AC27AF"/>
    <w:rsid w:val="00AC3D28"/>
    <w:rsid w:val="00AC4605"/>
    <w:rsid w:val="00AC5E3B"/>
    <w:rsid w:val="00AC6023"/>
    <w:rsid w:val="00AC69EA"/>
    <w:rsid w:val="00AC6DA1"/>
    <w:rsid w:val="00AC7CC0"/>
    <w:rsid w:val="00AD0FAA"/>
    <w:rsid w:val="00AD1F93"/>
    <w:rsid w:val="00AD2354"/>
    <w:rsid w:val="00AD2889"/>
    <w:rsid w:val="00AD300C"/>
    <w:rsid w:val="00AD31D4"/>
    <w:rsid w:val="00AD4A55"/>
    <w:rsid w:val="00AD4BA0"/>
    <w:rsid w:val="00AD51AC"/>
    <w:rsid w:val="00AD551F"/>
    <w:rsid w:val="00AD5960"/>
    <w:rsid w:val="00AD5F0A"/>
    <w:rsid w:val="00AD634D"/>
    <w:rsid w:val="00AD6678"/>
    <w:rsid w:val="00AD66BA"/>
    <w:rsid w:val="00AD7372"/>
    <w:rsid w:val="00AD75D8"/>
    <w:rsid w:val="00AD7CAC"/>
    <w:rsid w:val="00AD7DE4"/>
    <w:rsid w:val="00AE05DD"/>
    <w:rsid w:val="00AE0928"/>
    <w:rsid w:val="00AE0E48"/>
    <w:rsid w:val="00AE17D6"/>
    <w:rsid w:val="00AE17E6"/>
    <w:rsid w:val="00AE3D01"/>
    <w:rsid w:val="00AE4030"/>
    <w:rsid w:val="00AE4289"/>
    <w:rsid w:val="00AE4EC2"/>
    <w:rsid w:val="00AE4FC4"/>
    <w:rsid w:val="00AE514B"/>
    <w:rsid w:val="00AE5260"/>
    <w:rsid w:val="00AE5378"/>
    <w:rsid w:val="00AE5853"/>
    <w:rsid w:val="00AE5C90"/>
    <w:rsid w:val="00AE5CF7"/>
    <w:rsid w:val="00AE5F5F"/>
    <w:rsid w:val="00AE67B6"/>
    <w:rsid w:val="00AE6DD0"/>
    <w:rsid w:val="00AE7D5E"/>
    <w:rsid w:val="00AF08A4"/>
    <w:rsid w:val="00AF28B2"/>
    <w:rsid w:val="00AF29DB"/>
    <w:rsid w:val="00AF3442"/>
    <w:rsid w:val="00AF379B"/>
    <w:rsid w:val="00AF3FCC"/>
    <w:rsid w:val="00AF4434"/>
    <w:rsid w:val="00AF49A0"/>
    <w:rsid w:val="00AF5D13"/>
    <w:rsid w:val="00AF5D40"/>
    <w:rsid w:val="00AF6684"/>
    <w:rsid w:val="00AF7453"/>
    <w:rsid w:val="00AF7CFA"/>
    <w:rsid w:val="00B00215"/>
    <w:rsid w:val="00B00560"/>
    <w:rsid w:val="00B021E1"/>
    <w:rsid w:val="00B02D9D"/>
    <w:rsid w:val="00B032FB"/>
    <w:rsid w:val="00B04A89"/>
    <w:rsid w:val="00B05EB7"/>
    <w:rsid w:val="00B06359"/>
    <w:rsid w:val="00B0641E"/>
    <w:rsid w:val="00B066FD"/>
    <w:rsid w:val="00B07805"/>
    <w:rsid w:val="00B078A6"/>
    <w:rsid w:val="00B10CFC"/>
    <w:rsid w:val="00B12671"/>
    <w:rsid w:val="00B1435B"/>
    <w:rsid w:val="00B15327"/>
    <w:rsid w:val="00B153E1"/>
    <w:rsid w:val="00B1618D"/>
    <w:rsid w:val="00B16219"/>
    <w:rsid w:val="00B1690E"/>
    <w:rsid w:val="00B16ADE"/>
    <w:rsid w:val="00B16EF6"/>
    <w:rsid w:val="00B17226"/>
    <w:rsid w:val="00B1739F"/>
    <w:rsid w:val="00B173D0"/>
    <w:rsid w:val="00B1766F"/>
    <w:rsid w:val="00B17914"/>
    <w:rsid w:val="00B17FFC"/>
    <w:rsid w:val="00B20435"/>
    <w:rsid w:val="00B2193F"/>
    <w:rsid w:val="00B21D4A"/>
    <w:rsid w:val="00B254D4"/>
    <w:rsid w:val="00B26540"/>
    <w:rsid w:val="00B279FC"/>
    <w:rsid w:val="00B27A66"/>
    <w:rsid w:val="00B30AFC"/>
    <w:rsid w:val="00B30D0B"/>
    <w:rsid w:val="00B31581"/>
    <w:rsid w:val="00B31D1D"/>
    <w:rsid w:val="00B322BC"/>
    <w:rsid w:val="00B32974"/>
    <w:rsid w:val="00B333E0"/>
    <w:rsid w:val="00B336CC"/>
    <w:rsid w:val="00B33BC4"/>
    <w:rsid w:val="00B34169"/>
    <w:rsid w:val="00B34B02"/>
    <w:rsid w:val="00B35847"/>
    <w:rsid w:val="00B40DB4"/>
    <w:rsid w:val="00B411A7"/>
    <w:rsid w:val="00B41560"/>
    <w:rsid w:val="00B41EB8"/>
    <w:rsid w:val="00B42281"/>
    <w:rsid w:val="00B4266B"/>
    <w:rsid w:val="00B42DA3"/>
    <w:rsid w:val="00B43078"/>
    <w:rsid w:val="00B43529"/>
    <w:rsid w:val="00B43C29"/>
    <w:rsid w:val="00B43F53"/>
    <w:rsid w:val="00B441A3"/>
    <w:rsid w:val="00B45828"/>
    <w:rsid w:val="00B4788F"/>
    <w:rsid w:val="00B508B3"/>
    <w:rsid w:val="00B50C7A"/>
    <w:rsid w:val="00B51492"/>
    <w:rsid w:val="00B51807"/>
    <w:rsid w:val="00B51D11"/>
    <w:rsid w:val="00B51D4F"/>
    <w:rsid w:val="00B52304"/>
    <w:rsid w:val="00B52A28"/>
    <w:rsid w:val="00B5303C"/>
    <w:rsid w:val="00B53365"/>
    <w:rsid w:val="00B53796"/>
    <w:rsid w:val="00B537AA"/>
    <w:rsid w:val="00B54826"/>
    <w:rsid w:val="00B54BEC"/>
    <w:rsid w:val="00B550CA"/>
    <w:rsid w:val="00B5520C"/>
    <w:rsid w:val="00B55DA5"/>
    <w:rsid w:val="00B568D1"/>
    <w:rsid w:val="00B56F9E"/>
    <w:rsid w:val="00B5771D"/>
    <w:rsid w:val="00B57C5F"/>
    <w:rsid w:val="00B57EC9"/>
    <w:rsid w:val="00B60194"/>
    <w:rsid w:val="00B6040F"/>
    <w:rsid w:val="00B60D18"/>
    <w:rsid w:val="00B617E0"/>
    <w:rsid w:val="00B61EB9"/>
    <w:rsid w:val="00B62042"/>
    <w:rsid w:val="00B62720"/>
    <w:rsid w:val="00B6277D"/>
    <w:rsid w:val="00B637BC"/>
    <w:rsid w:val="00B646D1"/>
    <w:rsid w:val="00B651E9"/>
    <w:rsid w:val="00B65934"/>
    <w:rsid w:val="00B660DE"/>
    <w:rsid w:val="00B66376"/>
    <w:rsid w:val="00B66E4B"/>
    <w:rsid w:val="00B70AB4"/>
    <w:rsid w:val="00B7131C"/>
    <w:rsid w:val="00B71A72"/>
    <w:rsid w:val="00B71BE9"/>
    <w:rsid w:val="00B73F7B"/>
    <w:rsid w:val="00B7445A"/>
    <w:rsid w:val="00B7522B"/>
    <w:rsid w:val="00B75C96"/>
    <w:rsid w:val="00B76101"/>
    <w:rsid w:val="00B7681D"/>
    <w:rsid w:val="00B770F9"/>
    <w:rsid w:val="00B8004F"/>
    <w:rsid w:val="00B809E0"/>
    <w:rsid w:val="00B80AF2"/>
    <w:rsid w:val="00B813FD"/>
    <w:rsid w:val="00B816AB"/>
    <w:rsid w:val="00B82CF7"/>
    <w:rsid w:val="00B82E6C"/>
    <w:rsid w:val="00B82F5B"/>
    <w:rsid w:val="00B83509"/>
    <w:rsid w:val="00B83B9D"/>
    <w:rsid w:val="00B83E5B"/>
    <w:rsid w:val="00B840FF"/>
    <w:rsid w:val="00B8418F"/>
    <w:rsid w:val="00B84F9E"/>
    <w:rsid w:val="00B85061"/>
    <w:rsid w:val="00B850F5"/>
    <w:rsid w:val="00B852D2"/>
    <w:rsid w:val="00B855A7"/>
    <w:rsid w:val="00B85D28"/>
    <w:rsid w:val="00B864C9"/>
    <w:rsid w:val="00B86DD4"/>
    <w:rsid w:val="00B87EEA"/>
    <w:rsid w:val="00B923D8"/>
    <w:rsid w:val="00B924CB"/>
    <w:rsid w:val="00B92C99"/>
    <w:rsid w:val="00B93F02"/>
    <w:rsid w:val="00B94755"/>
    <w:rsid w:val="00B94E35"/>
    <w:rsid w:val="00B95506"/>
    <w:rsid w:val="00B957FA"/>
    <w:rsid w:val="00B958ED"/>
    <w:rsid w:val="00B959EE"/>
    <w:rsid w:val="00B96183"/>
    <w:rsid w:val="00B96566"/>
    <w:rsid w:val="00B9660E"/>
    <w:rsid w:val="00B96B30"/>
    <w:rsid w:val="00B972DB"/>
    <w:rsid w:val="00B974C5"/>
    <w:rsid w:val="00B97BFE"/>
    <w:rsid w:val="00BA0114"/>
    <w:rsid w:val="00BA0BF9"/>
    <w:rsid w:val="00BA0EAC"/>
    <w:rsid w:val="00BA1742"/>
    <w:rsid w:val="00BA3C84"/>
    <w:rsid w:val="00BA65A2"/>
    <w:rsid w:val="00BA6A1E"/>
    <w:rsid w:val="00BA779B"/>
    <w:rsid w:val="00BB14E3"/>
    <w:rsid w:val="00BB1B28"/>
    <w:rsid w:val="00BB2113"/>
    <w:rsid w:val="00BB2810"/>
    <w:rsid w:val="00BB2AE2"/>
    <w:rsid w:val="00BB2CB8"/>
    <w:rsid w:val="00BB36C1"/>
    <w:rsid w:val="00BB4C82"/>
    <w:rsid w:val="00BB4F87"/>
    <w:rsid w:val="00BB53A5"/>
    <w:rsid w:val="00BB6955"/>
    <w:rsid w:val="00BB7076"/>
    <w:rsid w:val="00BC15E9"/>
    <w:rsid w:val="00BC31D7"/>
    <w:rsid w:val="00BC4514"/>
    <w:rsid w:val="00BC5E6E"/>
    <w:rsid w:val="00BC75B2"/>
    <w:rsid w:val="00BC7BDB"/>
    <w:rsid w:val="00BD0888"/>
    <w:rsid w:val="00BD1995"/>
    <w:rsid w:val="00BD1D6B"/>
    <w:rsid w:val="00BD2382"/>
    <w:rsid w:val="00BD3133"/>
    <w:rsid w:val="00BD38A7"/>
    <w:rsid w:val="00BD4AAF"/>
    <w:rsid w:val="00BD4C88"/>
    <w:rsid w:val="00BD4CB1"/>
    <w:rsid w:val="00BD5685"/>
    <w:rsid w:val="00BD58EC"/>
    <w:rsid w:val="00BD60AA"/>
    <w:rsid w:val="00BD6C25"/>
    <w:rsid w:val="00BD6C5E"/>
    <w:rsid w:val="00BD6EA6"/>
    <w:rsid w:val="00BD7122"/>
    <w:rsid w:val="00BD7A92"/>
    <w:rsid w:val="00BD7FC2"/>
    <w:rsid w:val="00BE05C4"/>
    <w:rsid w:val="00BE1A34"/>
    <w:rsid w:val="00BE1F7A"/>
    <w:rsid w:val="00BE2617"/>
    <w:rsid w:val="00BE2B6E"/>
    <w:rsid w:val="00BE350E"/>
    <w:rsid w:val="00BE390D"/>
    <w:rsid w:val="00BE3B13"/>
    <w:rsid w:val="00BE4B78"/>
    <w:rsid w:val="00BE52A0"/>
    <w:rsid w:val="00BE53BD"/>
    <w:rsid w:val="00BE6327"/>
    <w:rsid w:val="00BE66D1"/>
    <w:rsid w:val="00BF0BD6"/>
    <w:rsid w:val="00BF1233"/>
    <w:rsid w:val="00BF1F32"/>
    <w:rsid w:val="00BF208A"/>
    <w:rsid w:val="00BF28F3"/>
    <w:rsid w:val="00BF3112"/>
    <w:rsid w:val="00BF34B8"/>
    <w:rsid w:val="00BF3798"/>
    <w:rsid w:val="00BF3E93"/>
    <w:rsid w:val="00BF44DB"/>
    <w:rsid w:val="00BF5015"/>
    <w:rsid w:val="00BF7CA8"/>
    <w:rsid w:val="00BF7E40"/>
    <w:rsid w:val="00C000E6"/>
    <w:rsid w:val="00C006B7"/>
    <w:rsid w:val="00C00B94"/>
    <w:rsid w:val="00C0422F"/>
    <w:rsid w:val="00C04722"/>
    <w:rsid w:val="00C05748"/>
    <w:rsid w:val="00C06037"/>
    <w:rsid w:val="00C070F9"/>
    <w:rsid w:val="00C10A53"/>
    <w:rsid w:val="00C11B1A"/>
    <w:rsid w:val="00C13846"/>
    <w:rsid w:val="00C1439C"/>
    <w:rsid w:val="00C149A0"/>
    <w:rsid w:val="00C1546E"/>
    <w:rsid w:val="00C1558A"/>
    <w:rsid w:val="00C15616"/>
    <w:rsid w:val="00C1625D"/>
    <w:rsid w:val="00C16E65"/>
    <w:rsid w:val="00C204C2"/>
    <w:rsid w:val="00C20F46"/>
    <w:rsid w:val="00C21F81"/>
    <w:rsid w:val="00C2256D"/>
    <w:rsid w:val="00C22D19"/>
    <w:rsid w:val="00C2334D"/>
    <w:rsid w:val="00C24125"/>
    <w:rsid w:val="00C24380"/>
    <w:rsid w:val="00C24C12"/>
    <w:rsid w:val="00C251FD"/>
    <w:rsid w:val="00C256BD"/>
    <w:rsid w:val="00C25A48"/>
    <w:rsid w:val="00C25E0D"/>
    <w:rsid w:val="00C30A03"/>
    <w:rsid w:val="00C31E7A"/>
    <w:rsid w:val="00C323E4"/>
    <w:rsid w:val="00C326BD"/>
    <w:rsid w:val="00C337B6"/>
    <w:rsid w:val="00C34477"/>
    <w:rsid w:val="00C345C7"/>
    <w:rsid w:val="00C34CA7"/>
    <w:rsid w:val="00C40007"/>
    <w:rsid w:val="00C40038"/>
    <w:rsid w:val="00C409F2"/>
    <w:rsid w:val="00C40EFF"/>
    <w:rsid w:val="00C4193D"/>
    <w:rsid w:val="00C4232E"/>
    <w:rsid w:val="00C426BD"/>
    <w:rsid w:val="00C4456E"/>
    <w:rsid w:val="00C45963"/>
    <w:rsid w:val="00C463A8"/>
    <w:rsid w:val="00C4680D"/>
    <w:rsid w:val="00C47ED3"/>
    <w:rsid w:val="00C50131"/>
    <w:rsid w:val="00C50AD8"/>
    <w:rsid w:val="00C50F27"/>
    <w:rsid w:val="00C511A1"/>
    <w:rsid w:val="00C528BD"/>
    <w:rsid w:val="00C53B52"/>
    <w:rsid w:val="00C5487F"/>
    <w:rsid w:val="00C54E43"/>
    <w:rsid w:val="00C557A1"/>
    <w:rsid w:val="00C55D14"/>
    <w:rsid w:val="00C56162"/>
    <w:rsid w:val="00C561A1"/>
    <w:rsid w:val="00C56918"/>
    <w:rsid w:val="00C56F51"/>
    <w:rsid w:val="00C57185"/>
    <w:rsid w:val="00C576DE"/>
    <w:rsid w:val="00C57B73"/>
    <w:rsid w:val="00C60374"/>
    <w:rsid w:val="00C6130C"/>
    <w:rsid w:val="00C61548"/>
    <w:rsid w:val="00C61701"/>
    <w:rsid w:val="00C62708"/>
    <w:rsid w:val="00C6366A"/>
    <w:rsid w:val="00C637E3"/>
    <w:rsid w:val="00C63EB2"/>
    <w:rsid w:val="00C64E3C"/>
    <w:rsid w:val="00C65F10"/>
    <w:rsid w:val="00C676F4"/>
    <w:rsid w:val="00C678D6"/>
    <w:rsid w:val="00C6791F"/>
    <w:rsid w:val="00C7016A"/>
    <w:rsid w:val="00C707EC"/>
    <w:rsid w:val="00C70EEE"/>
    <w:rsid w:val="00C713B4"/>
    <w:rsid w:val="00C71D80"/>
    <w:rsid w:val="00C721CA"/>
    <w:rsid w:val="00C72795"/>
    <w:rsid w:val="00C72E98"/>
    <w:rsid w:val="00C7395E"/>
    <w:rsid w:val="00C73C94"/>
    <w:rsid w:val="00C74CE6"/>
    <w:rsid w:val="00C750F1"/>
    <w:rsid w:val="00C758AF"/>
    <w:rsid w:val="00C75B4A"/>
    <w:rsid w:val="00C75D0D"/>
    <w:rsid w:val="00C76C7A"/>
    <w:rsid w:val="00C77592"/>
    <w:rsid w:val="00C775F0"/>
    <w:rsid w:val="00C77CB0"/>
    <w:rsid w:val="00C77D07"/>
    <w:rsid w:val="00C80C46"/>
    <w:rsid w:val="00C810A3"/>
    <w:rsid w:val="00C81564"/>
    <w:rsid w:val="00C81A99"/>
    <w:rsid w:val="00C8379B"/>
    <w:rsid w:val="00C83AF4"/>
    <w:rsid w:val="00C8459E"/>
    <w:rsid w:val="00C852FD"/>
    <w:rsid w:val="00C859BA"/>
    <w:rsid w:val="00C86157"/>
    <w:rsid w:val="00C86D8D"/>
    <w:rsid w:val="00C871D3"/>
    <w:rsid w:val="00C874F5"/>
    <w:rsid w:val="00C876C7"/>
    <w:rsid w:val="00C9053D"/>
    <w:rsid w:val="00C91259"/>
    <w:rsid w:val="00C91853"/>
    <w:rsid w:val="00C9312C"/>
    <w:rsid w:val="00C932D4"/>
    <w:rsid w:val="00C939BC"/>
    <w:rsid w:val="00C94DD2"/>
    <w:rsid w:val="00C9519E"/>
    <w:rsid w:val="00C95698"/>
    <w:rsid w:val="00C9635E"/>
    <w:rsid w:val="00C97B27"/>
    <w:rsid w:val="00CA0BBE"/>
    <w:rsid w:val="00CA0F82"/>
    <w:rsid w:val="00CA434E"/>
    <w:rsid w:val="00CA4FF7"/>
    <w:rsid w:val="00CA54D2"/>
    <w:rsid w:val="00CA6451"/>
    <w:rsid w:val="00CB019F"/>
    <w:rsid w:val="00CB036B"/>
    <w:rsid w:val="00CB2000"/>
    <w:rsid w:val="00CB20A3"/>
    <w:rsid w:val="00CB3419"/>
    <w:rsid w:val="00CB39B1"/>
    <w:rsid w:val="00CB45B1"/>
    <w:rsid w:val="00CB4A45"/>
    <w:rsid w:val="00CB52CE"/>
    <w:rsid w:val="00CB5375"/>
    <w:rsid w:val="00CB621C"/>
    <w:rsid w:val="00CB6952"/>
    <w:rsid w:val="00CB6D8A"/>
    <w:rsid w:val="00CB6EAF"/>
    <w:rsid w:val="00CC02F2"/>
    <w:rsid w:val="00CC0DF2"/>
    <w:rsid w:val="00CC136B"/>
    <w:rsid w:val="00CC13CF"/>
    <w:rsid w:val="00CC20D2"/>
    <w:rsid w:val="00CC25B6"/>
    <w:rsid w:val="00CC2DBD"/>
    <w:rsid w:val="00CC3554"/>
    <w:rsid w:val="00CC3A27"/>
    <w:rsid w:val="00CC3B9F"/>
    <w:rsid w:val="00CC3ED5"/>
    <w:rsid w:val="00CC659F"/>
    <w:rsid w:val="00CC69FA"/>
    <w:rsid w:val="00CC6B34"/>
    <w:rsid w:val="00CC6E40"/>
    <w:rsid w:val="00CC7127"/>
    <w:rsid w:val="00CC7B72"/>
    <w:rsid w:val="00CC7BF1"/>
    <w:rsid w:val="00CD0867"/>
    <w:rsid w:val="00CD09B4"/>
    <w:rsid w:val="00CD25D8"/>
    <w:rsid w:val="00CD2841"/>
    <w:rsid w:val="00CD2EF6"/>
    <w:rsid w:val="00CD3597"/>
    <w:rsid w:val="00CD37E9"/>
    <w:rsid w:val="00CD6641"/>
    <w:rsid w:val="00CD6EE8"/>
    <w:rsid w:val="00CD7133"/>
    <w:rsid w:val="00CD7773"/>
    <w:rsid w:val="00CE0246"/>
    <w:rsid w:val="00CE07F7"/>
    <w:rsid w:val="00CE0BBB"/>
    <w:rsid w:val="00CE13AE"/>
    <w:rsid w:val="00CE156A"/>
    <w:rsid w:val="00CE3284"/>
    <w:rsid w:val="00CE33AF"/>
    <w:rsid w:val="00CE3855"/>
    <w:rsid w:val="00CE4E78"/>
    <w:rsid w:val="00CE5F59"/>
    <w:rsid w:val="00CE691B"/>
    <w:rsid w:val="00CE6D0A"/>
    <w:rsid w:val="00CE6DB8"/>
    <w:rsid w:val="00CE6F25"/>
    <w:rsid w:val="00CE7437"/>
    <w:rsid w:val="00CE78B9"/>
    <w:rsid w:val="00CF0D6F"/>
    <w:rsid w:val="00CF166E"/>
    <w:rsid w:val="00CF1742"/>
    <w:rsid w:val="00CF1DBB"/>
    <w:rsid w:val="00CF3526"/>
    <w:rsid w:val="00CF3971"/>
    <w:rsid w:val="00CF4351"/>
    <w:rsid w:val="00CF48A1"/>
    <w:rsid w:val="00CF5CD9"/>
    <w:rsid w:val="00CF6231"/>
    <w:rsid w:val="00CF67F1"/>
    <w:rsid w:val="00CF7AB2"/>
    <w:rsid w:val="00D004DE"/>
    <w:rsid w:val="00D01B7A"/>
    <w:rsid w:val="00D01E73"/>
    <w:rsid w:val="00D02959"/>
    <w:rsid w:val="00D02CEC"/>
    <w:rsid w:val="00D030F7"/>
    <w:rsid w:val="00D0314D"/>
    <w:rsid w:val="00D03D5D"/>
    <w:rsid w:val="00D03FC4"/>
    <w:rsid w:val="00D0412D"/>
    <w:rsid w:val="00D041C5"/>
    <w:rsid w:val="00D0481A"/>
    <w:rsid w:val="00D05110"/>
    <w:rsid w:val="00D05125"/>
    <w:rsid w:val="00D05C94"/>
    <w:rsid w:val="00D05F0E"/>
    <w:rsid w:val="00D06A95"/>
    <w:rsid w:val="00D06F38"/>
    <w:rsid w:val="00D0778D"/>
    <w:rsid w:val="00D10ABF"/>
    <w:rsid w:val="00D1181B"/>
    <w:rsid w:val="00D12040"/>
    <w:rsid w:val="00D13D87"/>
    <w:rsid w:val="00D13DA8"/>
    <w:rsid w:val="00D13EC9"/>
    <w:rsid w:val="00D15890"/>
    <w:rsid w:val="00D159B2"/>
    <w:rsid w:val="00D15B4E"/>
    <w:rsid w:val="00D16EFB"/>
    <w:rsid w:val="00D177D1"/>
    <w:rsid w:val="00D179F8"/>
    <w:rsid w:val="00D2059C"/>
    <w:rsid w:val="00D213FD"/>
    <w:rsid w:val="00D220DF"/>
    <w:rsid w:val="00D227F0"/>
    <w:rsid w:val="00D233C2"/>
    <w:rsid w:val="00D23BF7"/>
    <w:rsid w:val="00D2503E"/>
    <w:rsid w:val="00D25085"/>
    <w:rsid w:val="00D2665C"/>
    <w:rsid w:val="00D267E9"/>
    <w:rsid w:val="00D27215"/>
    <w:rsid w:val="00D27C32"/>
    <w:rsid w:val="00D30C7E"/>
    <w:rsid w:val="00D31041"/>
    <w:rsid w:val="00D31A22"/>
    <w:rsid w:val="00D31FA1"/>
    <w:rsid w:val="00D32035"/>
    <w:rsid w:val="00D32CD6"/>
    <w:rsid w:val="00D33584"/>
    <w:rsid w:val="00D33E6D"/>
    <w:rsid w:val="00D34260"/>
    <w:rsid w:val="00D355AF"/>
    <w:rsid w:val="00D357B5"/>
    <w:rsid w:val="00D36440"/>
    <w:rsid w:val="00D3719D"/>
    <w:rsid w:val="00D37677"/>
    <w:rsid w:val="00D40634"/>
    <w:rsid w:val="00D41566"/>
    <w:rsid w:val="00D4185E"/>
    <w:rsid w:val="00D41D64"/>
    <w:rsid w:val="00D41F1D"/>
    <w:rsid w:val="00D4217C"/>
    <w:rsid w:val="00D424F4"/>
    <w:rsid w:val="00D4683D"/>
    <w:rsid w:val="00D50E3E"/>
    <w:rsid w:val="00D51375"/>
    <w:rsid w:val="00D52299"/>
    <w:rsid w:val="00D52E1E"/>
    <w:rsid w:val="00D552BE"/>
    <w:rsid w:val="00D55D5A"/>
    <w:rsid w:val="00D55E79"/>
    <w:rsid w:val="00D57B6D"/>
    <w:rsid w:val="00D600B5"/>
    <w:rsid w:val="00D61E00"/>
    <w:rsid w:val="00D62BE8"/>
    <w:rsid w:val="00D639E2"/>
    <w:rsid w:val="00D63E9A"/>
    <w:rsid w:val="00D64A2D"/>
    <w:rsid w:val="00D65028"/>
    <w:rsid w:val="00D666AF"/>
    <w:rsid w:val="00D66EF9"/>
    <w:rsid w:val="00D66F82"/>
    <w:rsid w:val="00D703CC"/>
    <w:rsid w:val="00D70B9C"/>
    <w:rsid w:val="00D71236"/>
    <w:rsid w:val="00D71AF2"/>
    <w:rsid w:val="00D722C5"/>
    <w:rsid w:val="00D72E62"/>
    <w:rsid w:val="00D73671"/>
    <w:rsid w:val="00D7370D"/>
    <w:rsid w:val="00D74914"/>
    <w:rsid w:val="00D74C71"/>
    <w:rsid w:val="00D75D8B"/>
    <w:rsid w:val="00D75DB5"/>
    <w:rsid w:val="00D76110"/>
    <w:rsid w:val="00D765FC"/>
    <w:rsid w:val="00D77424"/>
    <w:rsid w:val="00D77428"/>
    <w:rsid w:val="00D774D2"/>
    <w:rsid w:val="00D821B8"/>
    <w:rsid w:val="00D8264B"/>
    <w:rsid w:val="00D82AFC"/>
    <w:rsid w:val="00D83715"/>
    <w:rsid w:val="00D8437D"/>
    <w:rsid w:val="00D861DB"/>
    <w:rsid w:val="00D9028D"/>
    <w:rsid w:val="00D90527"/>
    <w:rsid w:val="00D908D9"/>
    <w:rsid w:val="00D90BB6"/>
    <w:rsid w:val="00D90DA1"/>
    <w:rsid w:val="00D91DBD"/>
    <w:rsid w:val="00D91F21"/>
    <w:rsid w:val="00D935CD"/>
    <w:rsid w:val="00D9367F"/>
    <w:rsid w:val="00D939FA"/>
    <w:rsid w:val="00D94273"/>
    <w:rsid w:val="00D944A0"/>
    <w:rsid w:val="00D946E9"/>
    <w:rsid w:val="00D949BF"/>
    <w:rsid w:val="00D94BA0"/>
    <w:rsid w:val="00D958ED"/>
    <w:rsid w:val="00D960EA"/>
    <w:rsid w:val="00D96E7B"/>
    <w:rsid w:val="00D97C3D"/>
    <w:rsid w:val="00D97FC3"/>
    <w:rsid w:val="00DA0E56"/>
    <w:rsid w:val="00DA2836"/>
    <w:rsid w:val="00DA3DAB"/>
    <w:rsid w:val="00DA3F9B"/>
    <w:rsid w:val="00DA6626"/>
    <w:rsid w:val="00DA6789"/>
    <w:rsid w:val="00DA6B18"/>
    <w:rsid w:val="00DA7B30"/>
    <w:rsid w:val="00DA7EB6"/>
    <w:rsid w:val="00DA7FAF"/>
    <w:rsid w:val="00DB0191"/>
    <w:rsid w:val="00DB01EA"/>
    <w:rsid w:val="00DB1008"/>
    <w:rsid w:val="00DB14B0"/>
    <w:rsid w:val="00DB192B"/>
    <w:rsid w:val="00DB24F4"/>
    <w:rsid w:val="00DB2502"/>
    <w:rsid w:val="00DB3E81"/>
    <w:rsid w:val="00DB45CC"/>
    <w:rsid w:val="00DB5027"/>
    <w:rsid w:val="00DB6372"/>
    <w:rsid w:val="00DB7D30"/>
    <w:rsid w:val="00DB7E41"/>
    <w:rsid w:val="00DC06AC"/>
    <w:rsid w:val="00DC0818"/>
    <w:rsid w:val="00DC1421"/>
    <w:rsid w:val="00DC1615"/>
    <w:rsid w:val="00DC1BF6"/>
    <w:rsid w:val="00DC2545"/>
    <w:rsid w:val="00DC2970"/>
    <w:rsid w:val="00DC2FDC"/>
    <w:rsid w:val="00DC3691"/>
    <w:rsid w:val="00DC3A4D"/>
    <w:rsid w:val="00DC4447"/>
    <w:rsid w:val="00DC4FA6"/>
    <w:rsid w:val="00DC500F"/>
    <w:rsid w:val="00DC64BC"/>
    <w:rsid w:val="00DC6A6A"/>
    <w:rsid w:val="00DC6F06"/>
    <w:rsid w:val="00DC76AE"/>
    <w:rsid w:val="00DD0DDE"/>
    <w:rsid w:val="00DD0E54"/>
    <w:rsid w:val="00DD230C"/>
    <w:rsid w:val="00DD2358"/>
    <w:rsid w:val="00DD3069"/>
    <w:rsid w:val="00DD4278"/>
    <w:rsid w:val="00DD5335"/>
    <w:rsid w:val="00DD5DA4"/>
    <w:rsid w:val="00DD5E4D"/>
    <w:rsid w:val="00DD6091"/>
    <w:rsid w:val="00DD6937"/>
    <w:rsid w:val="00DD7949"/>
    <w:rsid w:val="00DD7DFB"/>
    <w:rsid w:val="00DE005D"/>
    <w:rsid w:val="00DE0C34"/>
    <w:rsid w:val="00DE1C3E"/>
    <w:rsid w:val="00DE1CEF"/>
    <w:rsid w:val="00DE2DF3"/>
    <w:rsid w:val="00DE33CB"/>
    <w:rsid w:val="00DE381D"/>
    <w:rsid w:val="00DE3B31"/>
    <w:rsid w:val="00DE495D"/>
    <w:rsid w:val="00DE5767"/>
    <w:rsid w:val="00DE7014"/>
    <w:rsid w:val="00DE772B"/>
    <w:rsid w:val="00DE799C"/>
    <w:rsid w:val="00DE7C53"/>
    <w:rsid w:val="00DF00CB"/>
    <w:rsid w:val="00DF0DA8"/>
    <w:rsid w:val="00DF14B9"/>
    <w:rsid w:val="00DF1C26"/>
    <w:rsid w:val="00DF320B"/>
    <w:rsid w:val="00DF42FA"/>
    <w:rsid w:val="00DF52FA"/>
    <w:rsid w:val="00DF57E4"/>
    <w:rsid w:val="00DF619F"/>
    <w:rsid w:val="00DF6C28"/>
    <w:rsid w:val="00DF7180"/>
    <w:rsid w:val="00E00B48"/>
    <w:rsid w:val="00E02417"/>
    <w:rsid w:val="00E0275E"/>
    <w:rsid w:val="00E02D0D"/>
    <w:rsid w:val="00E030EE"/>
    <w:rsid w:val="00E04835"/>
    <w:rsid w:val="00E0546C"/>
    <w:rsid w:val="00E056A0"/>
    <w:rsid w:val="00E05A88"/>
    <w:rsid w:val="00E065C3"/>
    <w:rsid w:val="00E07CC4"/>
    <w:rsid w:val="00E108C3"/>
    <w:rsid w:val="00E111E4"/>
    <w:rsid w:val="00E118DA"/>
    <w:rsid w:val="00E11F03"/>
    <w:rsid w:val="00E120B6"/>
    <w:rsid w:val="00E120B9"/>
    <w:rsid w:val="00E12C28"/>
    <w:rsid w:val="00E13758"/>
    <w:rsid w:val="00E148F3"/>
    <w:rsid w:val="00E14A15"/>
    <w:rsid w:val="00E14C04"/>
    <w:rsid w:val="00E151DA"/>
    <w:rsid w:val="00E15382"/>
    <w:rsid w:val="00E1641F"/>
    <w:rsid w:val="00E176D4"/>
    <w:rsid w:val="00E20162"/>
    <w:rsid w:val="00E20944"/>
    <w:rsid w:val="00E20A71"/>
    <w:rsid w:val="00E20FD1"/>
    <w:rsid w:val="00E22BC2"/>
    <w:rsid w:val="00E22CC3"/>
    <w:rsid w:val="00E238A2"/>
    <w:rsid w:val="00E2480D"/>
    <w:rsid w:val="00E24D4D"/>
    <w:rsid w:val="00E25AF1"/>
    <w:rsid w:val="00E301FB"/>
    <w:rsid w:val="00E31C6F"/>
    <w:rsid w:val="00E3243B"/>
    <w:rsid w:val="00E32F88"/>
    <w:rsid w:val="00E332E7"/>
    <w:rsid w:val="00E335D8"/>
    <w:rsid w:val="00E33707"/>
    <w:rsid w:val="00E33E82"/>
    <w:rsid w:val="00E34005"/>
    <w:rsid w:val="00E34170"/>
    <w:rsid w:val="00E34749"/>
    <w:rsid w:val="00E34B45"/>
    <w:rsid w:val="00E35020"/>
    <w:rsid w:val="00E36DD4"/>
    <w:rsid w:val="00E37205"/>
    <w:rsid w:val="00E374A2"/>
    <w:rsid w:val="00E40799"/>
    <w:rsid w:val="00E41022"/>
    <w:rsid w:val="00E412E6"/>
    <w:rsid w:val="00E413AB"/>
    <w:rsid w:val="00E41810"/>
    <w:rsid w:val="00E425D5"/>
    <w:rsid w:val="00E43274"/>
    <w:rsid w:val="00E44DE2"/>
    <w:rsid w:val="00E45B05"/>
    <w:rsid w:val="00E45EC3"/>
    <w:rsid w:val="00E4665E"/>
    <w:rsid w:val="00E47A8B"/>
    <w:rsid w:val="00E47E75"/>
    <w:rsid w:val="00E50989"/>
    <w:rsid w:val="00E50C29"/>
    <w:rsid w:val="00E5113F"/>
    <w:rsid w:val="00E51E7B"/>
    <w:rsid w:val="00E5292C"/>
    <w:rsid w:val="00E52D87"/>
    <w:rsid w:val="00E537E0"/>
    <w:rsid w:val="00E53F38"/>
    <w:rsid w:val="00E54BFD"/>
    <w:rsid w:val="00E54CE3"/>
    <w:rsid w:val="00E54DEB"/>
    <w:rsid w:val="00E54E4B"/>
    <w:rsid w:val="00E55455"/>
    <w:rsid w:val="00E556FF"/>
    <w:rsid w:val="00E557F3"/>
    <w:rsid w:val="00E55FB7"/>
    <w:rsid w:val="00E561C6"/>
    <w:rsid w:val="00E5715B"/>
    <w:rsid w:val="00E60407"/>
    <w:rsid w:val="00E6060D"/>
    <w:rsid w:val="00E607A4"/>
    <w:rsid w:val="00E60838"/>
    <w:rsid w:val="00E60994"/>
    <w:rsid w:val="00E615B5"/>
    <w:rsid w:val="00E6162D"/>
    <w:rsid w:val="00E636C1"/>
    <w:rsid w:val="00E64469"/>
    <w:rsid w:val="00E64629"/>
    <w:rsid w:val="00E64E59"/>
    <w:rsid w:val="00E64E71"/>
    <w:rsid w:val="00E651B3"/>
    <w:rsid w:val="00E65837"/>
    <w:rsid w:val="00E65BCF"/>
    <w:rsid w:val="00E66BCC"/>
    <w:rsid w:val="00E671D4"/>
    <w:rsid w:val="00E6779E"/>
    <w:rsid w:val="00E70204"/>
    <w:rsid w:val="00E71D45"/>
    <w:rsid w:val="00E71D8C"/>
    <w:rsid w:val="00E72FD4"/>
    <w:rsid w:val="00E73E35"/>
    <w:rsid w:val="00E74E2A"/>
    <w:rsid w:val="00E76A43"/>
    <w:rsid w:val="00E77A90"/>
    <w:rsid w:val="00E807BA"/>
    <w:rsid w:val="00E80F7E"/>
    <w:rsid w:val="00E810CA"/>
    <w:rsid w:val="00E8164C"/>
    <w:rsid w:val="00E81A4C"/>
    <w:rsid w:val="00E82B5F"/>
    <w:rsid w:val="00E836BD"/>
    <w:rsid w:val="00E83902"/>
    <w:rsid w:val="00E83F3E"/>
    <w:rsid w:val="00E85643"/>
    <w:rsid w:val="00E85BCF"/>
    <w:rsid w:val="00E87049"/>
    <w:rsid w:val="00E87DA6"/>
    <w:rsid w:val="00E90341"/>
    <w:rsid w:val="00E90D94"/>
    <w:rsid w:val="00E90E76"/>
    <w:rsid w:val="00E928A8"/>
    <w:rsid w:val="00E92918"/>
    <w:rsid w:val="00E92D87"/>
    <w:rsid w:val="00E93C61"/>
    <w:rsid w:val="00E94AB2"/>
    <w:rsid w:val="00E95194"/>
    <w:rsid w:val="00E96A44"/>
    <w:rsid w:val="00E96F65"/>
    <w:rsid w:val="00E97DCD"/>
    <w:rsid w:val="00EA19C3"/>
    <w:rsid w:val="00EA2682"/>
    <w:rsid w:val="00EA3286"/>
    <w:rsid w:val="00EA458B"/>
    <w:rsid w:val="00EA5BBB"/>
    <w:rsid w:val="00EA662E"/>
    <w:rsid w:val="00EA7740"/>
    <w:rsid w:val="00EA7BA7"/>
    <w:rsid w:val="00EA7D8E"/>
    <w:rsid w:val="00EB08C4"/>
    <w:rsid w:val="00EB10A7"/>
    <w:rsid w:val="00EB16A0"/>
    <w:rsid w:val="00EB2328"/>
    <w:rsid w:val="00EB48A2"/>
    <w:rsid w:val="00EB48F5"/>
    <w:rsid w:val="00EB4BDD"/>
    <w:rsid w:val="00EB593C"/>
    <w:rsid w:val="00EB60A1"/>
    <w:rsid w:val="00EB6DE7"/>
    <w:rsid w:val="00EB6FB6"/>
    <w:rsid w:val="00EB71F5"/>
    <w:rsid w:val="00EB72D3"/>
    <w:rsid w:val="00EC04D7"/>
    <w:rsid w:val="00EC0FE2"/>
    <w:rsid w:val="00EC1662"/>
    <w:rsid w:val="00EC1AE2"/>
    <w:rsid w:val="00EC3AF9"/>
    <w:rsid w:val="00EC5066"/>
    <w:rsid w:val="00EC5934"/>
    <w:rsid w:val="00ED0140"/>
    <w:rsid w:val="00ED18F6"/>
    <w:rsid w:val="00ED1AAE"/>
    <w:rsid w:val="00ED1C35"/>
    <w:rsid w:val="00ED1CE4"/>
    <w:rsid w:val="00ED1DA5"/>
    <w:rsid w:val="00ED4442"/>
    <w:rsid w:val="00ED53F9"/>
    <w:rsid w:val="00ED694A"/>
    <w:rsid w:val="00ED76D9"/>
    <w:rsid w:val="00ED7B3F"/>
    <w:rsid w:val="00EE016D"/>
    <w:rsid w:val="00EE187F"/>
    <w:rsid w:val="00EE1F02"/>
    <w:rsid w:val="00EE3343"/>
    <w:rsid w:val="00EE3365"/>
    <w:rsid w:val="00EE586B"/>
    <w:rsid w:val="00EE5CD5"/>
    <w:rsid w:val="00EE693B"/>
    <w:rsid w:val="00EE6CCD"/>
    <w:rsid w:val="00EE7000"/>
    <w:rsid w:val="00EE7B13"/>
    <w:rsid w:val="00EF0EB1"/>
    <w:rsid w:val="00EF2AEB"/>
    <w:rsid w:val="00EF3E61"/>
    <w:rsid w:val="00EF3EA3"/>
    <w:rsid w:val="00EF48CD"/>
    <w:rsid w:val="00EF6291"/>
    <w:rsid w:val="00EF6928"/>
    <w:rsid w:val="00EF7390"/>
    <w:rsid w:val="00EF7865"/>
    <w:rsid w:val="00EF7BD7"/>
    <w:rsid w:val="00F00217"/>
    <w:rsid w:val="00F0053A"/>
    <w:rsid w:val="00F02886"/>
    <w:rsid w:val="00F02DB0"/>
    <w:rsid w:val="00F02F51"/>
    <w:rsid w:val="00F031B9"/>
    <w:rsid w:val="00F03E28"/>
    <w:rsid w:val="00F050C1"/>
    <w:rsid w:val="00F052A4"/>
    <w:rsid w:val="00F05DE3"/>
    <w:rsid w:val="00F060A4"/>
    <w:rsid w:val="00F06124"/>
    <w:rsid w:val="00F064C5"/>
    <w:rsid w:val="00F070BB"/>
    <w:rsid w:val="00F07523"/>
    <w:rsid w:val="00F10EB8"/>
    <w:rsid w:val="00F11D9A"/>
    <w:rsid w:val="00F12B79"/>
    <w:rsid w:val="00F12C40"/>
    <w:rsid w:val="00F12E12"/>
    <w:rsid w:val="00F132D8"/>
    <w:rsid w:val="00F14C40"/>
    <w:rsid w:val="00F15CE2"/>
    <w:rsid w:val="00F16B10"/>
    <w:rsid w:val="00F16E9A"/>
    <w:rsid w:val="00F20948"/>
    <w:rsid w:val="00F21292"/>
    <w:rsid w:val="00F22336"/>
    <w:rsid w:val="00F2268A"/>
    <w:rsid w:val="00F231AB"/>
    <w:rsid w:val="00F23F0A"/>
    <w:rsid w:val="00F24BB1"/>
    <w:rsid w:val="00F25BD2"/>
    <w:rsid w:val="00F26E33"/>
    <w:rsid w:val="00F304EE"/>
    <w:rsid w:val="00F31887"/>
    <w:rsid w:val="00F32A1A"/>
    <w:rsid w:val="00F3476E"/>
    <w:rsid w:val="00F34D21"/>
    <w:rsid w:val="00F34DEF"/>
    <w:rsid w:val="00F353C8"/>
    <w:rsid w:val="00F35671"/>
    <w:rsid w:val="00F35FA0"/>
    <w:rsid w:val="00F366DA"/>
    <w:rsid w:val="00F36AA2"/>
    <w:rsid w:val="00F3711C"/>
    <w:rsid w:val="00F3729B"/>
    <w:rsid w:val="00F37772"/>
    <w:rsid w:val="00F378D5"/>
    <w:rsid w:val="00F400C4"/>
    <w:rsid w:val="00F40A43"/>
    <w:rsid w:val="00F40F15"/>
    <w:rsid w:val="00F41480"/>
    <w:rsid w:val="00F41611"/>
    <w:rsid w:val="00F416E5"/>
    <w:rsid w:val="00F41874"/>
    <w:rsid w:val="00F41E90"/>
    <w:rsid w:val="00F42C3E"/>
    <w:rsid w:val="00F44131"/>
    <w:rsid w:val="00F44964"/>
    <w:rsid w:val="00F45ADD"/>
    <w:rsid w:val="00F46FA6"/>
    <w:rsid w:val="00F4710F"/>
    <w:rsid w:val="00F47286"/>
    <w:rsid w:val="00F47CDB"/>
    <w:rsid w:val="00F505B2"/>
    <w:rsid w:val="00F508D7"/>
    <w:rsid w:val="00F51566"/>
    <w:rsid w:val="00F535AE"/>
    <w:rsid w:val="00F53A81"/>
    <w:rsid w:val="00F55581"/>
    <w:rsid w:val="00F5687D"/>
    <w:rsid w:val="00F5793F"/>
    <w:rsid w:val="00F57D8D"/>
    <w:rsid w:val="00F6029D"/>
    <w:rsid w:val="00F609C3"/>
    <w:rsid w:val="00F60AEA"/>
    <w:rsid w:val="00F60B5B"/>
    <w:rsid w:val="00F60E88"/>
    <w:rsid w:val="00F617B7"/>
    <w:rsid w:val="00F61F4F"/>
    <w:rsid w:val="00F625AF"/>
    <w:rsid w:val="00F62DA5"/>
    <w:rsid w:val="00F63F20"/>
    <w:rsid w:val="00F66E61"/>
    <w:rsid w:val="00F67871"/>
    <w:rsid w:val="00F67F72"/>
    <w:rsid w:val="00F708E9"/>
    <w:rsid w:val="00F710A3"/>
    <w:rsid w:val="00F716FC"/>
    <w:rsid w:val="00F72C06"/>
    <w:rsid w:val="00F730EB"/>
    <w:rsid w:val="00F7323C"/>
    <w:rsid w:val="00F73B29"/>
    <w:rsid w:val="00F73ED7"/>
    <w:rsid w:val="00F73F59"/>
    <w:rsid w:val="00F74B08"/>
    <w:rsid w:val="00F750EC"/>
    <w:rsid w:val="00F757F6"/>
    <w:rsid w:val="00F7626C"/>
    <w:rsid w:val="00F7768E"/>
    <w:rsid w:val="00F77F89"/>
    <w:rsid w:val="00F80D1C"/>
    <w:rsid w:val="00F81141"/>
    <w:rsid w:val="00F8210E"/>
    <w:rsid w:val="00F823B7"/>
    <w:rsid w:val="00F824F7"/>
    <w:rsid w:val="00F82B69"/>
    <w:rsid w:val="00F8331E"/>
    <w:rsid w:val="00F83C96"/>
    <w:rsid w:val="00F83CEC"/>
    <w:rsid w:val="00F8448F"/>
    <w:rsid w:val="00F846A2"/>
    <w:rsid w:val="00F84A95"/>
    <w:rsid w:val="00F84AA7"/>
    <w:rsid w:val="00F84F7E"/>
    <w:rsid w:val="00F86321"/>
    <w:rsid w:val="00F867F7"/>
    <w:rsid w:val="00F90437"/>
    <w:rsid w:val="00F9095E"/>
    <w:rsid w:val="00F91188"/>
    <w:rsid w:val="00F94CCB"/>
    <w:rsid w:val="00F9546C"/>
    <w:rsid w:val="00F96CF9"/>
    <w:rsid w:val="00F97745"/>
    <w:rsid w:val="00F97949"/>
    <w:rsid w:val="00F97B52"/>
    <w:rsid w:val="00F97B72"/>
    <w:rsid w:val="00FA0F06"/>
    <w:rsid w:val="00FA1089"/>
    <w:rsid w:val="00FA10A8"/>
    <w:rsid w:val="00FA1427"/>
    <w:rsid w:val="00FA1785"/>
    <w:rsid w:val="00FA36FC"/>
    <w:rsid w:val="00FA3A3A"/>
    <w:rsid w:val="00FA45BA"/>
    <w:rsid w:val="00FA4B03"/>
    <w:rsid w:val="00FA5296"/>
    <w:rsid w:val="00FA534D"/>
    <w:rsid w:val="00FA7446"/>
    <w:rsid w:val="00FB0E57"/>
    <w:rsid w:val="00FB1F93"/>
    <w:rsid w:val="00FB2383"/>
    <w:rsid w:val="00FB24DB"/>
    <w:rsid w:val="00FB2650"/>
    <w:rsid w:val="00FB3DEE"/>
    <w:rsid w:val="00FB4213"/>
    <w:rsid w:val="00FB48DF"/>
    <w:rsid w:val="00FB5673"/>
    <w:rsid w:val="00FB5972"/>
    <w:rsid w:val="00FB632F"/>
    <w:rsid w:val="00FB65DC"/>
    <w:rsid w:val="00FB7388"/>
    <w:rsid w:val="00FB75CF"/>
    <w:rsid w:val="00FC0514"/>
    <w:rsid w:val="00FC07D0"/>
    <w:rsid w:val="00FC093F"/>
    <w:rsid w:val="00FC0CF1"/>
    <w:rsid w:val="00FC16C7"/>
    <w:rsid w:val="00FC2CB4"/>
    <w:rsid w:val="00FC3129"/>
    <w:rsid w:val="00FC3256"/>
    <w:rsid w:val="00FC37E1"/>
    <w:rsid w:val="00FC3BAF"/>
    <w:rsid w:val="00FC3E7D"/>
    <w:rsid w:val="00FC40DC"/>
    <w:rsid w:val="00FC485B"/>
    <w:rsid w:val="00FC578F"/>
    <w:rsid w:val="00FC5824"/>
    <w:rsid w:val="00FC58A3"/>
    <w:rsid w:val="00FC5AE7"/>
    <w:rsid w:val="00FC5D22"/>
    <w:rsid w:val="00FC5EAA"/>
    <w:rsid w:val="00FC7E05"/>
    <w:rsid w:val="00FD01BA"/>
    <w:rsid w:val="00FD02DE"/>
    <w:rsid w:val="00FD0CA5"/>
    <w:rsid w:val="00FD1549"/>
    <w:rsid w:val="00FD16E7"/>
    <w:rsid w:val="00FD21DC"/>
    <w:rsid w:val="00FD25D2"/>
    <w:rsid w:val="00FD2B70"/>
    <w:rsid w:val="00FD3658"/>
    <w:rsid w:val="00FD378A"/>
    <w:rsid w:val="00FD3931"/>
    <w:rsid w:val="00FD3B36"/>
    <w:rsid w:val="00FD3CD9"/>
    <w:rsid w:val="00FD4012"/>
    <w:rsid w:val="00FD51B5"/>
    <w:rsid w:val="00FD71D1"/>
    <w:rsid w:val="00FD7C02"/>
    <w:rsid w:val="00FE1284"/>
    <w:rsid w:val="00FE13D2"/>
    <w:rsid w:val="00FE15CB"/>
    <w:rsid w:val="00FE1AB8"/>
    <w:rsid w:val="00FE20F3"/>
    <w:rsid w:val="00FE4D45"/>
    <w:rsid w:val="00FE4D85"/>
    <w:rsid w:val="00FE5259"/>
    <w:rsid w:val="00FE52DB"/>
    <w:rsid w:val="00FE5DE8"/>
    <w:rsid w:val="00FE6604"/>
    <w:rsid w:val="00FE7775"/>
    <w:rsid w:val="00FE7C52"/>
    <w:rsid w:val="00FF0CDE"/>
    <w:rsid w:val="00FF1719"/>
    <w:rsid w:val="00FF2469"/>
    <w:rsid w:val="00FF4F25"/>
    <w:rsid w:val="00FF5079"/>
    <w:rsid w:val="00FF50FB"/>
    <w:rsid w:val="00FF5135"/>
    <w:rsid w:val="00FF5238"/>
    <w:rsid w:val="00FF5CB1"/>
    <w:rsid w:val="00FF6594"/>
    <w:rsid w:val="00FF6B57"/>
    <w:rsid w:val="00FF7679"/>
    <w:rsid w:val="00FF7B73"/>
    <w:rsid w:val="012322E9"/>
    <w:rsid w:val="012706F0"/>
    <w:rsid w:val="01287E63"/>
    <w:rsid w:val="012D1180"/>
    <w:rsid w:val="0134795E"/>
    <w:rsid w:val="01360F3B"/>
    <w:rsid w:val="01366391"/>
    <w:rsid w:val="013E2479"/>
    <w:rsid w:val="013E46A9"/>
    <w:rsid w:val="01452C17"/>
    <w:rsid w:val="01490C7C"/>
    <w:rsid w:val="015420EA"/>
    <w:rsid w:val="015D0CDB"/>
    <w:rsid w:val="01654D38"/>
    <w:rsid w:val="01686215"/>
    <w:rsid w:val="016A54AA"/>
    <w:rsid w:val="016C3D2C"/>
    <w:rsid w:val="017E20BF"/>
    <w:rsid w:val="01935D13"/>
    <w:rsid w:val="01A66FAC"/>
    <w:rsid w:val="01A953FD"/>
    <w:rsid w:val="01BA41FB"/>
    <w:rsid w:val="01C7504A"/>
    <w:rsid w:val="01E02554"/>
    <w:rsid w:val="01E25E45"/>
    <w:rsid w:val="01E81D49"/>
    <w:rsid w:val="01EA5D02"/>
    <w:rsid w:val="01EA642B"/>
    <w:rsid w:val="01F22834"/>
    <w:rsid w:val="01F80D2C"/>
    <w:rsid w:val="0205217A"/>
    <w:rsid w:val="02083558"/>
    <w:rsid w:val="02087B6C"/>
    <w:rsid w:val="0211148D"/>
    <w:rsid w:val="02147E96"/>
    <w:rsid w:val="02381C19"/>
    <w:rsid w:val="02402AFC"/>
    <w:rsid w:val="025B33A0"/>
    <w:rsid w:val="025F0E63"/>
    <w:rsid w:val="027766C5"/>
    <w:rsid w:val="02805C0B"/>
    <w:rsid w:val="02826340"/>
    <w:rsid w:val="028C119D"/>
    <w:rsid w:val="02933833"/>
    <w:rsid w:val="02A42D23"/>
    <w:rsid w:val="02AE02CA"/>
    <w:rsid w:val="02AE6400"/>
    <w:rsid w:val="02BF7895"/>
    <w:rsid w:val="02C56F7C"/>
    <w:rsid w:val="02C9667A"/>
    <w:rsid w:val="02CC262C"/>
    <w:rsid w:val="02CE1ED0"/>
    <w:rsid w:val="02D308AC"/>
    <w:rsid w:val="02D93581"/>
    <w:rsid w:val="02DB437C"/>
    <w:rsid w:val="02E90561"/>
    <w:rsid w:val="02F077BA"/>
    <w:rsid w:val="02FE5C35"/>
    <w:rsid w:val="031A2C2C"/>
    <w:rsid w:val="032E3230"/>
    <w:rsid w:val="03455182"/>
    <w:rsid w:val="03531FB5"/>
    <w:rsid w:val="035D21F6"/>
    <w:rsid w:val="036552A4"/>
    <w:rsid w:val="0368112B"/>
    <w:rsid w:val="03782FA2"/>
    <w:rsid w:val="037B6B73"/>
    <w:rsid w:val="03873EE7"/>
    <w:rsid w:val="03882C3C"/>
    <w:rsid w:val="038F2426"/>
    <w:rsid w:val="039E18E2"/>
    <w:rsid w:val="03A942A3"/>
    <w:rsid w:val="03AA414C"/>
    <w:rsid w:val="03AB6A63"/>
    <w:rsid w:val="03BA0AF0"/>
    <w:rsid w:val="03C05AA8"/>
    <w:rsid w:val="03C24176"/>
    <w:rsid w:val="03D148CA"/>
    <w:rsid w:val="03DF1791"/>
    <w:rsid w:val="03F54577"/>
    <w:rsid w:val="03F5768D"/>
    <w:rsid w:val="03F85605"/>
    <w:rsid w:val="0405257B"/>
    <w:rsid w:val="04146E1B"/>
    <w:rsid w:val="04160CAC"/>
    <w:rsid w:val="0424655B"/>
    <w:rsid w:val="042A0C00"/>
    <w:rsid w:val="043335FE"/>
    <w:rsid w:val="044A7812"/>
    <w:rsid w:val="045461F0"/>
    <w:rsid w:val="04547E44"/>
    <w:rsid w:val="045B08C7"/>
    <w:rsid w:val="04613356"/>
    <w:rsid w:val="046E08F3"/>
    <w:rsid w:val="04753473"/>
    <w:rsid w:val="0479658D"/>
    <w:rsid w:val="0497145A"/>
    <w:rsid w:val="04B433A3"/>
    <w:rsid w:val="04BA4D65"/>
    <w:rsid w:val="04D37A00"/>
    <w:rsid w:val="04D66059"/>
    <w:rsid w:val="04E04686"/>
    <w:rsid w:val="04F62372"/>
    <w:rsid w:val="04FF6AF0"/>
    <w:rsid w:val="0516761B"/>
    <w:rsid w:val="05233089"/>
    <w:rsid w:val="05555019"/>
    <w:rsid w:val="056258FD"/>
    <w:rsid w:val="0563147F"/>
    <w:rsid w:val="0568711A"/>
    <w:rsid w:val="056F13B5"/>
    <w:rsid w:val="057700F6"/>
    <w:rsid w:val="059D311C"/>
    <w:rsid w:val="05E05771"/>
    <w:rsid w:val="05E238CF"/>
    <w:rsid w:val="05EF57A8"/>
    <w:rsid w:val="05FF40D2"/>
    <w:rsid w:val="063931A9"/>
    <w:rsid w:val="064131DF"/>
    <w:rsid w:val="06467388"/>
    <w:rsid w:val="06881029"/>
    <w:rsid w:val="0699329C"/>
    <w:rsid w:val="069E0291"/>
    <w:rsid w:val="06B048C4"/>
    <w:rsid w:val="06B220B6"/>
    <w:rsid w:val="06B24CC6"/>
    <w:rsid w:val="06B37B33"/>
    <w:rsid w:val="06BE65E0"/>
    <w:rsid w:val="06BF494A"/>
    <w:rsid w:val="06C82AF2"/>
    <w:rsid w:val="06D510BA"/>
    <w:rsid w:val="06E17799"/>
    <w:rsid w:val="06EF3424"/>
    <w:rsid w:val="06F40EE7"/>
    <w:rsid w:val="06F93304"/>
    <w:rsid w:val="0708712A"/>
    <w:rsid w:val="071374C3"/>
    <w:rsid w:val="07197B35"/>
    <w:rsid w:val="071B5EF0"/>
    <w:rsid w:val="071F55B6"/>
    <w:rsid w:val="073566F5"/>
    <w:rsid w:val="07390019"/>
    <w:rsid w:val="07476958"/>
    <w:rsid w:val="076A3CD7"/>
    <w:rsid w:val="07844959"/>
    <w:rsid w:val="07AD4964"/>
    <w:rsid w:val="07B32766"/>
    <w:rsid w:val="07B72FD5"/>
    <w:rsid w:val="07BC1429"/>
    <w:rsid w:val="07BE0CD7"/>
    <w:rsid w:val="07C92DC1"/>
    <w:rsid w:val="07D25347"/>
    <w:rsid w:val="07D5362A"/>
    <w:rsid w:val="07D70024"/>
    <w:rsid w:val="07E007AB"/>
    <w:rsid w:val="08050C43"/>
    <w:rsid w:val="0806264D"/>
    <w:rsid w:val="08085FFE"/>
    <w:rsid w:val="08117DF0"/>
    <w:rsid w:val="081F7559"/>
    <w:rsid w:val="08244B78"/>
    <w:rsid w:val="082B5AF0"/>
    <w:rsid w:val="082E7547"/>
    <w:rsid w:val="082F7A8E"/>
    <w:rsid w:val="08463924"/>
    <w:rsid w:val="08554129"/>
    <w:rsid w:val="08585252"/>
    <w:rsid w:val="08585D97"/>
    <w:rsid w:val="089055C4"/>
    <w:rsid w:val="089861FD"/>
    <w:rsid w:val="08AE4FF4"/>
    <w:rsid w:val="08B70C06"/>
    <w:rsid w:val="08B75AE1"/>
    <w:rsid w:val="08C25E5F"/>
    <w:rsid w:val="08D21D20"/>
    <w:rsid w:val="08DA1922"/>
    <w:rsid w:val="08E149AA"/>
    <w:rsid w:val="08EC3ADC"/>
    <w:rsid w:val="08F7175F"/>
    <w:rsid w:val="090818F0"/>
    <w:rsid w:val="09091431"/>
    <w:rsid w:val="090B661E"/>
    <w:rsid w:val="091B4D44"/>
    <w:rsid w:val="09355870"/>
    <w:rsid w:val="093A08BA"/>
    <w:rsid w:val="095A646C"/>
    <w:rsid w:val="096B15AD"/>
    <w:rsid w:val="096E2949"/>
    <w:rsid w:val="098C50DF"/>
    <w:rsid w:val="098F4A2A"/>
    <w:rsid w:val="09955FF6"/>
    <w:rsid w:val="09A00262"/>
    <w:rsid w:val="09BF685C"/>
    <w:rsid w:val="09C642B8"/>
    <w:rsid w:val="09D150DF"/>
    <w:rsid w:val="09DE41AF"/>
    <w:rsid w:val="09EC5DB2"/>
    <w:rsid w:val="09F11C2E"/>
    <w:rsid w:val="09F1317B"/>
    <w:rsid w:val="09FC11EF"/>
    <w:rsid w:val="0A004946"/>
    <w:rsid w:val="0A12358C"/>
    <w:rsid w:val="0A1B7AF9"/>
    <w:rsid w:val="0A242A87"/>
    <w:rsid w:val="0A271FB9"/>
    <w:rsid w:val="0A2734E7"/>
    <w:rsid w:val="0A290F04"/>
    <w:rsid w:val="0A3C20D9"/>
    <w:rsid w:val="0A3E568C"/>
    <w:rsid w:val="0A4452BC"/>
    <w:rsid w:val="0A595F0F"/>
    <w:rsid w:val="0A5E0BE6"/>
    <w:rsid w:val="0A6038F7"/>
    <w:rsid w:val="0A605647"/>
    <w:rsid w:val="0A640EF1"/>
    <w:rsid w:val="0A83301D"/>
    <w:rsid w:val="0A9D7B69"/>
    <w:rsid w:val="0AB63A1F"/>
    <w:rsid w:val="0ABE04DA"/>
    <w:rsid w:val="0AD10421"/>
    <w:rsid w:val="0AD32954"/>
    <w:rsid w:val="0AD62139"/>
    <w:rsid w:val="0AEE2B91"/>
    <w:rsid w:val="0AF154F1"/>
    <w:rsid w:val="0B0B703A"/>
    <w:rsid w:val="0B0C6CCA"/>
    <w:rsid w:val="0B1716A7"/>
    <w:rsid w:val="0B171814"/>
    <w:rsid w:val="0B17356A"/>
    <w:rsid w:val="0B534E40"/>
    <w:rsid w:val="0B585641"/>
    <w:rsid w:val="0B6674DF"/>
    <w:rsid w:val="0B6B5592"/>
    <w:rsid w:val="0B705D3D"/>
    <w:rsid w:val="0B7755E4"/>
    <w:rsid w:val="0B876BFC"/>
    <w:rsid w:val="0B9059FC"/>
    <w:rsid w:val="0B986E4F"/>
    <w:rsid w:val="0B9A2B3B"/>
    <w:rsid w:val="0B9D158F"/>
    <w:rsid w:val="0BA0565E"/>
    <w:rsid w:val="0BB231DF"/>
    <w:rsid w:val="0BBE41BC"/>
    <w:rsid w:val="0BCB1D66"/>
    <w:rsid w:val="0BD13EC8"/>
    <w:rsid w:val="0BE26664"/>
    <w:rsid w:val="0C007D5E"/>
    <w:rsid w:val="0C0D1A9B"/>
    <w:rsid w:val="0C220962"/>
    <w:rsid w:val="0C483F76"/>
    <w:rsid w:val="0C567D04"/>
    <w:rsid w:val="0C5A19B1"/>
    <w:rsid w:val="0C6F696E"/>
    <w:rsid w:val="0C7B3799"/>
    <w:rsid w:val="0CA91BDF"/>
    <w:rsid w:val="0CAC574D"/>
    <w:rsid w:val="0CB21F27"/>
    <w:rsid w:val="0CB81A8F"/>
    <w:rsid w:val="0CBF56C1"/>
    <w:rsid w:val="0CC734AB"/>
    <w:rsid w:val="0CC739E1"/>
    <w:rsid w:val="0CCD4810"/>
    <w:rsid w:val="0CE86417"/>
    <w:rsid w:val="0CED4A81"/>
    <w:rsid w:val="0CF005F7"/>
    <w:rsid w:val="0CF05E9D"/>
    <w:rsid w:val="0CFA4BF6"/>
    <w:rsid w:val="0D03016A"/>
    <w:rsid w:val="0D116818"/>
    <w:rsid w:val="0D1354BB"/>
    <w:rsid w:val="0D1960D9"/>
    <w:rsid w:val="0D226848"/>
    <w:rsid w:val="0D4C319A"/>
    <w:rsid w:val="0D5D5075"/>
    <w:rsid w:val="0D612E91"/>
    <w:rsid w:val="0D615976"/>
    <w:rsid w:val="0D6A5FC1"/>
    <w:rsid w:val="0D6C7C8F"/>
    <w:rsid w:val="0D74454B"/>
    <w:rsid w:val="0D7A3053"/>
    <w:rsid w:val="0D85798A"/>
    <w:rsid w:val="0D9F4F22"/>
    <w:rsid w:val="0DC37A17"/>
    <w:rsid w:val="0DD47830"/>
    <w:rsid w:val="0DE01029"/>
    <w:rsid w:val="0DE82C53"/>
    <w:rsid w:val="0DF30652"/>
    <w:rsid w:val="0DF47262"/>
    <w:rsid w:val="0DF532C2"/>
    <w:rsid w:val="0E06702E"/>
    <w:rsid w:val="0E09257D"/>
    <w:rsid w:val="0E0D7CE0"/>
    <w:rsid w:val="0E2168D8"/>
    <w:rsid w:val="0E2C0D64"/>
    <w:rsid w:val="0E385B84"/>
    <w:rsid w:val="0E441322"/>
    <w:rsid w:val="0E4723CB"/>
    <w:rsid w:val="0E4F56AE"/>
    <w:rsid w:val="0E541253"/>
    <w:rsid w:val="0E624D48"/>
    <w:rsid w:val="0E6C215B"/>
    <w:rsid w:val="0E77197F"/>
    <w:rsid w:val="0E806A71"/>
    <w:rsid w:val="0E8C644D"/>
    <w:rsid w:val="0E8E1DE3"/>
    <w:rsid w:val="0EA55608"/>
    <w:rsid w:val="0EB624B2"/>
    <w:rsid w:val="0EC43192"/>
    <w:rsid w:val="0EDF5ECC"/>
    <w:rsid w:val="0EE428C2"/>
    <w:rsid w:val="0EE52A30"/>
    <w:rsid w:val="0EE81DE0"/>
    <w:rsid w:val="0F0807AC"/>
    <w:rsid w:val="0F1F544D"/>
    <w:rsid w:val="0F2567D4"/>
    <w:rsid w:val="0F2A1170"/>
    <w:rsid w:val="0F2A4D4B"/>
    <w:rsid w:val="0F2B312E"/>
    <w:rsid w:val="0F6530DA"/>
    <w:rsid w:val="0F7A18AD"/>
    <w:rsid w:val="0F7C1A29"/>
    <w:rsid w:val="0F960893"/>
    <w:rsid w:val="0FAC7B65"/>
    <w:rsid w:val="0FB8082D"/>
    <w:rsid w:val="0FC2751B"/>
    <w:rsid w:val="0FC33852"/>
    <w:rsid w:val="0FD57FD8"/>
    <w:rsid w:val="0FE0392B"/>
    <w:rsid w:val="0FED1109"/>
    <w:rsid w:val="0FF82310"/>
    <w:rsid w:val="10057DCD"/>
    <w:rsid w:val="101431B1"/>
    <w:rsid w:val="10232020"/>
    <w:rsid w:val="102C5AFC"/>
    <w:rsid w:val="102F594C"/>
    <w:rsid w:val="10356AA1"/>
    <w:rsid w:val="103F29C0"/>
    <w:rsid w:val="10642ACB"/>
    <w:rsid w:val="106478B1"/>
    <w:rsid w:val="106C3E08"/>
    <w:rsid w:val="106F441B"/>
    <w:rsid w:val="1071606E"/>
    <w:rsid w:val="107C702D"/>
    <w:rsid w:val="107D7940"/>
    <w:rsid w:val="109B760C"/>
    <w:rsid w:val="10A6145A"/>
    <w:rsid w:val="10BC30E5"/>
    <w:rsid w:val="10C42EFB"/>
    <w:rsid w:val="10DF279C"/>
    <w:rsid w:val="10E52C52"/>
    <w:rsid w:val="10E852BB"/>
    <w:rsid w:val="10E96DF4"/>
    <w:rsid w:val="10F8717B"/>
    <w:rsid w:val="10FA3E22"/>
    <w:rsid w:val="11011715"/>
    <w:rsid w:val="110315CD"/>
    <w:rsid w:val="11034AFC"/>
    <w:rsid w:val="110523BA"/>
    <w:rsid w:val="110F3DE1"/>
    <w:rsid w:val="11275F9C"/>
    <w:rsid w:val="112B1EAF"/>
    <w:rsid w:val="112C794F"/>
    <w:rsid w:val="112E3E22"/>
    <w:rsid w:val="113322CF"/>
    <w:rsid w:val="11393FAB"/>
    <w:rsid w:val="11435A04"/>
    <w:rsid w:val="114F2CB3"/>
    <w:rsid w:val="115148E2"/>
    <w:rsid w:val="115648BE"/>
    <w:rsid w:val="11616C75"/>
    <w:rsid w:val="116412E0"/>
    <w:rsid w:val="116A6747"/>
    <w:rsid w:val="1188211D"/>
    <w:rsid w:val="118B4291"/>
    <w:rsid w:val="118F0FA5"/>
    <w:rsid w:val="1192441C"/>
    <w:rsid w:val="1195340B"/>
    <w:rsid w:val="11AF6BBC"/>
    <w:rsid w:val="11CF34F6"/>
    <w:rsid w:val="11E37602"/>
    <w:rsid w:val="11E44108"/>
    <w:rsid w:val="11E56038"/>
    <w:rsid w:val="11E6546C"/>
    <w:rsid w:val="11F25CF1"/>
    <w:rsid w:val="11F56B66"/>
    <w:rsid w:val="12047738"/>
    <w:rsid w:val="12225942"/>
    <w:rsid w:val="122D1A6D"/>
    <w:rsid w:val="122E3CB6"/>
    <w:rsid w:val="122E44E4"/>
    <w:rsid w:val="12421838"/>
    <w:rsid w:val="124608D9"/>
    <w:rsid w:val="124949E9"/>
    <w:rsid w:val="12724892"/>
    <w:rsid w:val="127E7A37"/>
    <w:rsid w:val="12916650"/>
    <w:rsid w:val="129D3852"/>
    <w:rsid w:val="12A3099E"/>
    <w:rsid w:val="12AC4952"/>
    <w:rsid w:val="12BF656D"/>
    <w:rsid w:val="12E704A2"/>
    <w:rsid w:val="12F35265"/>
    <w:rsid w:val="13142B80"/>
    <w:rsid w:val="13363585"/>
    <w:rsid w:val="13395963"/>
    <w:rsid w:val="134E2971"/>
    <w:rsid w:val="1355595A"/>
    <w:rsid w:val="135600F4"/>
    <w:rsid w:val="13560502"/>
    <w:rsid w:val="136934BF"/>
    <w:rsid w:val="13752C6A"/>
    <w:rsid w:val="137B3C77"/>
    <w:rsid w:val="137F06E4"/>
    <w:rsid w:val="137F3D64"/>
    <w:rsid w:val="139E1149"/>
    <w:rsid w:val="139E4EA5"/>
    <w:rsid w:val="139F1069"/>
    <w:rsid w:val="13CF6252"/>
    <w:rsid w:val="13DB0B68"/>
    <w:rsid w:val="13E67395"/>
    <w:rsid w:val="13EA029E"/>
    <w:rsid w:val="13EC24AC"/>
    <w:rsid w:val="13F45048"/>
    <w:rsid w:val="14076FC0"/>
    <w:rsid w:val="141A2FAD"/>
    <w:rsid w:val="141F4265"/>
    <w:rsid w:val="14234292"/>
    <w:rsid w:val="143E5F64"/>
    <w:rsid w:val="14504246"/>
    <w:rsid w:val="1454285C"/>
    <w:rsid w:val="145A3041"/>
    <w:rsid w:val="145F43B5"/>
    <w:rsid w:val="145F5070"/>
    <w:rsid w:val="147D6A29"/>
    <w:rsid w:val="147F36B9"/>
    <w:rsid w:val="14863177"/>
    <w:rsid w:val="14995D9B"/>
    <w:rsid w:val="14A73AB2"/>
    <w:rsid w:val="14BD6E3C"/>
    <w:rsid w:val="14BE2D2A"/>
    <w:rsid w:val="14C51BE5"/>
    <w:rsid w:val="14CF754A"/>
    <w:rsid w:val="14E1791E"/>
    <w:rsid w:val="14E60AF9"/>
    <w:rsid w:val="14EB2082"/>
    <w:rsid w:val="14ED2371"/>
    <w:rsid w:val="14FE4B30"/>
    <w:rsid w:val="151B2B1B"/>
    <w:rsid w:val="1523061B"/>
    <w:rsid w:val="152320C8"/>
    <w:rsid w:val="15366C4D"/>
    <w:rsid w:val="153B5EFC"/>
    <w:rsid w:val="156B2AF5"/>
    <w:rsid w:val="1574047B"/>
    <w:rsid w:val="1580544E"/>
    <w:rsid w:val="15875378"/>
    <w:rsid w:val="159A6B3A"/>
    <w:rsid w:val="15B07332"/>
    <w:rsid w:val="15BE18E5"/>
    <w:rsid w:val="15C21301"/>
    <w:rsid w:val="15E579AF"/>
    <w:rsid w:val="15F9514A"/>
    <w:rsid w:val="160563DF"/>
    <w:rsid w:val="1613713C"/>
    <w:rsid w:val="162E5C4F"/>
    <w:rsid w:val="162F2950"/>
    <w:rsid w:val="163B621D"/>
    <w:rsid w:val="16446E46"/>
    <w:rsid w:val="16630D36"/>
    <w:rsid w:val="166D3912"/>
    <w:rsid w:val="166E0722"/>
    <w:rsid w:val="16716F26"/>
    <w:rsid w:val="1676438A"/>
    <w:rsid w:val="16BF145B"/>
    <w:rsid w:val="16C44F84"/>
    <w:rsid w:val="16CD1267"/>
    <w:rsid w:val="16D6419B"/>
    <w:rsid w:val="16DC114A"/>
    <w:rsid w:val="16FD48A9"/>
    <w:rsid w:val="17017C3C"/>
    <w:rsid w:val="17085E43"/>
    <w:rsid w:val="171106AB"/>
    <w:rsid w:val="17175BDE"/>
    <w:rsid w:val="171F5CED"/>
    <w:rsid w:val="17215D71"/>
    <w:rsid w:val="172E3407"/>
    <w:rsid w:val="1745043D"/>
    <w:rsid w:val="17503CCA"/>
    <w:rsid w:val="175C5D45"/>
    <w:rsid w:val="17640DCA"/>
    <w:rsid w:val="176542E4"/>
    <w:rsid w:val="176813EF"/>
    <w:rsid w:val="1770631B"/>
    <w:rsid w:val="17923DFD"/>
    <w:rsid w:val="17974F39"/>
    <w:rsid w:val="17A678A4"/>
    <w:rsid w:val="17B12F1F"/>
    <w:rsid w:val="17BB3A4F"/>
    <w:rsid w:val="17C15179"/>
    <w:rsid w:val="17C17FEB"/>
    <w:rsid w:val="17FB106E"/>
    <w:rsid w:val="182E455A"/>
    <w:rsid w:val="18412953"/>
    <w:rsid w:val="18474445"/>
    <w:rsid w:val="184954F3"/>
    <w:rsid w:val="184F6976"/>
    <w:rsid w:val="184F6FD7"/>
    <w:rsid w:val="1859069F"/>
    <w:rsid w:val="18627A40"/>
    <w:rsid w:val="186B4798"/>
    <w:rsid w:val="18720AE9"/>
    <w:rsid w:val="188D2397"/>
    <w:rsid w:val="189B5E99"/>
    <w:rsid w:val="18A241D4"/>
    <w:rsid w:val="18A617FD"/>
    <w:rsid w:val="18B97B52"/>
    <w:rsid w:val="18BE3449"/>
    <w:rsid w:val="18C07721"/>
    <w:rsid w:val="18DA6C33"/>
    <w:rsid w:val="18E42D56"/>
    <w:rsid w:val="18FA03A8"/>
    <w:rsid w:val="1901211D"/>
    <w:rsid w:val="190A04AB"/>
    <w:rsid w:val="190D0A8B"/>
    <w:rsid w:val="1921187B"/>
    <w:rsid w:val="193F5123"/>
    <w:rsid w:val="194A2FFA"/>
    <w:rsid w:val="19535C02"/>
    <w:rsid w:val="19707778"/>
    <w:rsid w:val="197A3BC6"/>
    <w:rsid w:val="19872E07"/>
    <w:rsid w:val="19911CC9"/>
    <w:rsid w:val="199200AC"/>
    <w:rsid w:val="19A014CD"/>
    <w:rsid w:val="19BF1FC8"/>
    <w:rsid w:val="19C55E55"/>
    <w:rsid w:val="19C7104C"/>
    <w:rsid w:val="19E153D3"/>
    <w:rsid w:val="19EA223F"/>
    <w:rsid w:val="19EC6B60"/>
    <w:rsid w:val="1A054D39"/>
    <w:rsid w:val="1A0C6E2E"/>
    <w:rsid w:val="1A1E3363"/>
    <w:rsid w:val="1A433A4E"/>
    <w:rsid w:val="1A492F17"/>
    <w:rsid w:val="1A4B41E0"/>
    <w:rsid w:val="1A55394B"/>
    <w:rsid w:val="1A6B6AC3"/>
    <w:rsid w:val="1A6E4349"/>
    <w:rsid w:val="1A846A8C"/>
    <w:rsid w:val="1A9B1958"/>
    <w:rsid w:val="1A9E42A4"/>
    <w:rsid w:val="1A9E44A3"/>
    <w:rsid w:val="1AA145AA"/>
    <w:rsid w:val="1AA5384B"/>
    <w:rsid w:val="1AD41192"/>
    <w:rsid w:val="1AD8639F"/>
    <w:rsid w:val="1ADF4A0F"/>
    <w:rsid w:val="1AE03EB2"/>
    <w:rsid w:val="1B016149"/>
    <w:rsid w:val="1B027591"/>
    <w:rsid w:val="1B033F47"/>
    <w:rsid w:val="1B125C1B"/>
    <w:rsid w:val="1B145F7C"/>
    <w:rsid w:val="1B177C7A"/>
    <w:rsid w:val="1B2C2C9D"/>
    <w:rsid w:val="1B416B8C"/>
    <w:rsid w:val="1B592D92"/>
    <w:rsid w:val="1B5F24DE"/>
    <w:rsid w:val="1B603B06"/>
    <w:rsid w:val="1B60434E"/>
    <w:rsid w:val="1B6A1D42"/>
    <w:rsid w:val="1B897CD5"/>
    <w:rsid w:val="1B9C6B8F"/>
    <w:rsid w:val="1BA96203"/>
    <w:rsid w:val="1BD06B34"/>
    <w:rsid w:val="1BDA63B9"/>
    <w:rsid w:val="1BE22D86"/>
    <w:rsid w:val="1BE403C0"/>
    <w:rsid w:val="1BFB364E"/>
    <w:rsid w:val="1BFE3734"/>
    <w:rsid w:val="1C0C19E8"/>
    <w:rsid w:val="1C2B0F30"/>
    <w:rsid w:val="1C3462C7"/>
    <w:rsid w:val="1C477103"/>
    <w:rsid w:val="1C497A7C"/>
    <w:rsid w:val="1C4C127C"/>
    <w:rsid w:val="1C511090"/>
    <w:rsid w:val="1C525E8B"/>
    <w:rsid w:val="1C58688D"/>
    <w:rsid w:val="1C5F2C7E"/>
    <w:rsid w:val="1C6B45F9"/>
    <w:rsid w:val="1C717E13"/>
    <w:rsid w:val="1C74779F"/>
    <w:rsid w:val="1CA14DBF"/>
    <w:rsid w:val="1CA23600"/>
    <w:rsid w:val="1CA27EAA"/>
    <w:rsid w:val="1CA7730F"/>
    <w:rsid w:val="1CC67B39"/>
    <w:rsid w:val="1CCC2858"/>
    <w:rsid w:val="1CCD1DEE"/>
    <w:rsid w:val="1CCD2744"/>
    <w:rsid w:val="1CCE589C"/>
    <w:rsid w:val="1CDC1CD0"/>
    <w:rsid w:val="1CE02084"/>
    <w:rsid w:val="1CF5792F"/>
    <w:rsid w:val="1CF830EA"/>
    <w:rsid w:val="1CFA5956"/>
    <w:rsid w:val="1CFF15DE"/>
    <w:rsid w:val="1D0949F4"/>
    <w:rsid w:val="1D32624E"/>
    <w:rsid w:val="1D490084"/>
    <w:rsid w:val="1D513A85"/>
    <w:rsid w:val="1D7211AC"/>
    <w:rsid w:val="1D7309C7"/>
    <w:rsid w:val="1D733E47"/>
    <w:rsid w:val="1D7C7BD3"/>
    <w:rsid w:val="1D896B89"/>
    <w:rsid w:val="1D92720C"/>
    <w:rsid w:val="1D9450C4"/>
    <w:rsid w:val="1DA015C8"/>
    <w:rsid w:val="1DB25ED3"/>
    <w:rsid w:val="1DB7513E"/>
    <w:rsid w:val="1DEF5641"/>
    <w:rsid w:val="1DF61B21"/>
    <w:rsid w:val="1DFC04EA"/>
    <w:rsid w:val="1DFD0C2C"/>
    <w:rsid w:val="1E0A7C83"/>
    <w:rsid w:val="1E185529"/>
    <w:rsid w:val="1E1D7EA9"/>
    <w:rsid w:val="1E293244"/>
    <w:rsid w:val="1E2D5F31"/>
    <w:rsid w:val="1E3108F5"/>
    <w:rsid w:val="1E357B92"/>
    <w:rsid w:val="1E4A0FA2"/>
    <w:rsid w:val="1E507FEC"/>
    <w:rsid w:val="1E6E0D59"/>
    <w:rsid w:val="1E7A0A7F"/>
    <w:rsid w:val="1E7A151A"/>
    <w:rsid w:val="1E82042D"/>
    <w:rsid w:val="1E8C7F2D"/>
    <w:rsid w:val="1E8D027A"/>
    <w:rsid w:val="1E9578BA"/>
    <w:rsid w:val="1EA63585"/>
    <w:rsid w:val="1EAC4D81"/>
    <w:rsid w:val="1EAC52DB"/>
    <w:rsid w:val="1EB02EB3"/>
    <w:rsid w:val="1EB1259D"/>
    <w:rsid w:val="1ED90680"/>
    <w:rsid w:val="1F060728"/>
    <w:rsid w:val="1F1A4174"/>
    <w:rsid w:val="1F233411"/>
    <w:rsid w:val="1F2F3AEF"/>
    <w:rsid w:val="1F3865FF"/>
    <w:rsid w:val="1F3A2822"/>
    <w:rsid w:val="1F3F7DDC"/>
    <w:rsid w:val="1F50437F"/>
    <w:rsid w:val="1F5240EA"/>
    <w:rsid w:val="1F524902"/>
    <w:rsid w:val="1F5D6BF7"/>
    <w:rsid w:val="1F600BF5"/>
    <w:rsid w:val="1F650BF2"/>
    <w:rsid w:val="1F666EC3"/>
    <w:rsid w:val="1F674E9B"/>
    <w:rsid w:val="1F6A065F"/>
    <w:rsid w:val="1F6F600D"/>
    <w:rsid w:val="1F7E02BC"/>
    <w:rsid w:val="1F8835BE"/>
    <w:rsid w:val="1F890EC5"/>
    <w:rsid w:val="1F942583"/>
    <w:rsid w:val="1F9519AE"/>
    <w:rsid w:val="1F9D3C86"/>
    <w:rsid w:val="1FA91C0D"/>
    <w:rsid w:val="1FB32DB4"/>
    <w:rsid w:val="1FD47666"/>
    <w:rsid w:val="1FEA06EA"/>
    <w:rsid w:val="1FF45E77"/>
    <w:rsid w:val="1FFA435C"/>
    <w:rsid w:val="1FFC5E95"/>
    <w:rsid w:val="1FFD7AAA"/>
    <w:rsid w:val="200572E3"/>
    <w:rsid w:val="20085357"/>
    <w:rsid w:val="2009574A"/>
    <w:rsid w:val="20177AD7"/>
    <w:rsid w:val="20301F12"/>
    <w:rsid w:val="204D7504"/>
    <w:rsid w:val="205C7E13"/>
    <w:rsid w:val="206A0061"/>
    <w:rsid w:val="206F2CCE"/>
    <w:rsid w:val="20724131"/>
    <w:rsid w:val="208F430A"/>
    <w:rsid w:val="209337D2"/>
    <w:rsid w:val="20952A8B"/>
    <w:rsid w:val="20A62DD2"/>
    <w:rsid w:val="20B72F34"/>
    <w:rsid w:val="20B7656C"/>
    <w:rsid w:val="20D308EA"/>
    <w:rsid w:val="20D8337E"/>
    <w:rsid w:val="20E9791F"/>
    <w:rsid w:val="20FB2174"/>
    <w:rsid w:val="20FF3711"/>
    <w:rsid w:val="210908BB"/>
    <w:rsid w:val="21223B8A"/>
    <w:rsid w:val="212461E1"/>
    <w:rsid w:val="213D3A69"/>
    <w:rsid w:val="21437EF1"/>
    <w:rsid w:val="214E718E"/>
    <w:rsid w:val="21581320"/>
    <w:rsid w:val="215F6030"/>
    <w:rsid w:val="2165741F"/>
    <w:rsid w:val="21680803"/>
    <w:rsid w:val="217E209C"/>
    <w:rsid w:val="219A4D3D"/>
    <w:rsid w:val="21A77820"/>
    <w:rsid w:val="21B32DE8"/>
    <w:rsid w:val="21B75E9D"/>
    <w:rsid w:val="21C04FB1"/>
    <w:rsid w:val="21C472CD"/>
    <w:rsid w:val="21D310E8"/>
    <w:rsid w:val="21FA3402"/>
    <w:rsid w:val="21FB59E0"/>
    <w:rsid w:val="2210318B"/>
    <w:rsid w:val="222609AE"/>
    <w:rsid w:val="222F1EFA"/>
    <w:rsid w:val="2236112C"/>
    <w:rsid w:val="22381AB4"/>
    <w:rsid w:val="225250BF"/>
    <w:rsid w:val="2260135D"/>
    <w:rsid w:val="22922713"/>
    <w:rsid w:val="22A15511"/>
    <w:rsid w:val="22A6468D"/>
    <w:rsid w:val="22AF147F"/>
    <w:rsid w:val="22B2361C"/>
    <w:rsid w:val="22B35E3C"/>
    <w:rsid w:val="22B72428"/>
    <w:rsid w:val="22C10889"/>
    <w:rsid w:val="22C44F27"/>
    <w:rsid w:val="22C55D90"/>
    <w:rsid w:val="22E00650"/>
    <w:rsid w:val="22F12297"/>
    <w:rsid w:val="22F9489E"/>
    <w:rsid w:val="230358CA"/>
    <w:rsid w:val="230B015E"/>
    <w:rsid w:val="230C3BFD"/>
    <w:rsid w:val="230C3E8B"/>
    <w:rsid w:val="23194254"/>
    <w:rsid w:val="231D3576"/>
    <w:rsid w:val="232061DF"/>
    <w:rsid w:val="232A1055"/>
    <w:rsid w:val="232A4228"/>
    <w:rsid w:val="232B22E7"/>
    <w:rsid w:val="23317CBF"/>
    <w:rsid w:val="234A3588"/>
    <w:rsid w:val="234F6171"/>
    <w:rsid w:val="23663C45"/>
    <w:rsid w:val="23672207"/>
    <w:rsid w:val="236F4987"/>
    <w:rsid w:val="2375130F"/>
    <w:rsid w:val="23873243"/>
    <w:rsid w:val="238A19CB"/>
    <w:rsid w:val="23C921B3"/>
    <w:rsid w:val="23D84549"/>
    <w:rsid w:val="23F02710"/>
    <w:rsid w:val="23FC46FC"/>
    <w:rsid w:val="24136BB4"/>
    <w:rsid w:val="2421201B"/>
    <w:rsid w:val="243830FC"/>
    <w:rsid w:val="24446EE8"/>
    <w:rsid w:val="245B69E5"/>
    <w:rsid w:val="24601F34"/>
    <w:rsid w:val="24633532"/>
    <w:rsid w:val="24687B65"/>
    <w:rsid w:val="247B64DB"/>
    <w:rsid w:val="2486506D"/>
    <w:rsid w:val="248C63B0"/>
    <w:rsid w:val="249C66B2"/>
    <w:rsid w:val="24A1669B"/>
    <w:rsid w:val="24BD1253"/>
    <w:rsid w:val="24C414EC"/>
    <w:rsid w:val="24E522E7"/>
    <w:rsid w:val="24EA528E"/>
    <w:rsid w:val="24EE316E"/>
    <w:rsid w:val="24FB2449"/>
    <w:rsid w:val="250620E1"/>
    <w:rsid w:val="252303E7"/>
    <w:rsid w:val="25440A9C"/>
    <w:rsid w:val="25451EA5"/>
    <w:rsid w:val="254F75F1"/>
    <w:rsid w:val="255103B3"/>
    <w:rsid w:val="25647B31"/>
    <w:rsid w:val="25896357"/>
    <w:rsid w:val="259068C7"/>
    <w:rsid w:val="25912F7A"/>
    <w:rsid w:val="25930FAB"/>
    <w:rsid w:val="25A81D8C"/>
    <w:rsid w:val="25B334E6"/>
    <w:rsid w:val="25BB7E1C"/>
    <w:rsid w:val="25BC4340"/>
    <w:rsid w:val="25C27A17"/>
    <w:rsid w:val="25C97209"/>
    <w:rsid w:val="25D54B9C"/>
    <w:rsid w:val="25D72535"/>
    <w:rsid w:val="25DC312C"/>
    <w:rsid w:val="25E53885"/>
    <w:rsid w:val="25EC326D"/>
    <w:rsid w:val="26037171"/>
    <w:rsid w:val="2607237D"/>
    <w:rsid w:val="260929B3"/>
    <w:rsid w:val="261A2DC4"/>
    <w:rsid w:val="262867F9"/>
    <w:rsid w:val="263937DE"/>
    <w:rsid w:val="26432F6D"/>
    <w:rsid w:val="26473064"/>
    <w:rsid w:val="267657EC"/>
    <w:rsid w:val="2677532F"/>
    <w:rsid w:val="267C53B5"/>
    <w:rsid w:val="268A073F"/>
    <w:rsid w:val="26A107CB"/>
    <w:rsid w:val="26A849D4"/>
    <w:rsid w:val="26AF36E4"/>
    <w:rsid w:val="26B32838"/>
    <w:rsid w:val="26B97ABA"/>
    <w:rsid w:val="26C226DB"/>
    <w:rsid w:val="26C42C61"/>
    <w:rsid w:val="26C977A7"/>
    <w:rsid w:val="26CD5B84"/>
    <w:rsid w:val="26DD6103"/>
    <w:rsid w:val="26DF3000"/>
    <w:rsid w:val="270103B8"/>
    <w:rsid w:val="271B4B15"/>
    <w:rsid w:val="27252F68"/>
    <w:rsid w:val="27261338"/>
    <w:rsid w:val="27413F67"/>
    <w:rsid w:val="275F2759"/>
    <w:rsid w:val="27755A6A"/>
    <w:rsid w:val="279A2512"/>
    <w:rsid w:val="27B060BE"/>
    <w:rsid w:val="27B3313E"/>
    <w:rsid w:val="27B732CD"/>
    <w:rsid w:val="27BE5ACE"/>
    <w:rsid w:val="27BF2041"/>
    <w:rsid w:val="27C768DF"/>
    <w:rsid w:val="27D90936"/>
    <w:rsid w:val="27DA3026"/>
    <w:rsid w:val="27F302F1"/>
    <w:rsid w:val="27F65BDF"/>
    <w:rsid w:val="27F701C0"/>
    <w:rsid w:val="28271655"/>
    <w:rsid w:val="28301393"/>
    <w:rsid w:val="28334A33"/>
    <w:rsid w:val="283B6BC2"/>
    <w:rsid w:val="284B1C4C"/>
    <w:rsid w:val="28670709"/>
    <w:rsid w:val="286D2726"/>
    <w:rsid w:val="28702DA8"/>
    <w:rsid w:val="28800BF5"/>
    <w:rsid w:val="288B1286"/>
    <w:rsid w:val="28B275D1"/>
    <w:rsid w:val="28C15E0D"/>
    <w:rsid w:val="28C164F8"/>
    <w:rsid w:val="28D967B8"/>
    <w:rsid w:val="28DA2E01"/>
    <w:rsid w:val="28DD4830"/>
    <w:rsid w:val="28E16E2C"/>
    <w:rsid w:val="28E26934"/>
    <w:rsid w:val="28E47876"/>
    <w:rsid w:val="290027BC"/>
    <w:rsid w:val="290A7348"/>
    <w:rsid w:val="29127F94"/>
    <w:rsid w:val="29167A07"/>
    <w:rsid w:val="291D303A"/>
    <w:rsid w:val="292B4C85"/>
    <w:rsid w:val="29343195"/>
    <w:rsid w:val="29405BBC"/>
    <w:rsid w:val="295E782B"/>
    <w:rsid w:val="29917B54"/>
    <w:rsid w:val="29986CCB"/>
    <w:rsid w:val="299B7418"/>
    <w:rsid w:val="29A15FCE"/>
    <w:rsid w:val="29A24B74"/>
    <w:rsid w:val="29B54A6F"/>
    <w:rsid w:val="29C50F49"/>
    <w:rsid w:val="29E37641"/>
    <w:rsid w:val="29EC2679"/>
    <w:rsid w:val="2A05728E"/>
    <w:rsid w:val="2A3A31D8"/>
    <w:rsid w:val="2A3A5929"/>
    <w:rsid w:val="2A3F205E"/>
    <w:rsid w:val="2A42394C"/>
    <w:rsid w:val="2A6E7914"/>
    <w:rsid w:val="2A765F10"/>
    <w:rsid w:val="2A986C85"/>
    <w:rsid w:val="2A9929F4"/>
    <w:rsid w:val="2A9D0232"/>
    <w:rsid w:val="2ABB1A58"/>
    <w:rsid w:val="2ABE1CF1"/>
    <w:rsid w:val="2AC3393C"/>
    <w:rsid w:val="2ACA3CD2"/>
    <w:rsid w:val="2ADA2AF7"/>
    <w:rsid w:val="2AF81E5A"/>
    <w:rsid w:val="2B015C32"/>
    <w:rsid w:val="2B2D0E6E"/>
    <w:rsid w:val="2B350AC6"/>
    <w:rsid w:val="2B466502"/>
    <w:rsid w:val="2B600292"/>
    <w:rsid w:val="2B6E2311"/>
    <w:rsid w:val="2B6F3243"/>
    <w:rsid w:val="2B765404"/>
    <w:rsid w:val="2B7803FE"/>
    <w:rsid w:val="2B847EB2"/>
    <w:rsid w:val="2B865DB5"/>
    <w:rsid w:val="2B8A3285"/>
    <w:rsid w:val="2B9B192A"/>
    <w:rsid w:val="2B9B2D8A"/>
    <w:rsid w:val="2BA31A6B"/>
    <w:rsid w:val="2BA83407"/>
    <w:rsid w:val="2BAD75ED"/>
    <w:rsid w:val="2BCD76A4"/>
    <w:rsid w:val="2BCE500C"/>
    <w:rsid w:val="2BDB19E8"/>
    <w:rsid w:val="2BE02288"/>
    <w:rsid w:val="2BEA79CF"/>
    <w:rsid w:val="2BEC20BA"/>
    <w:rsid w:val="2BEE0439"/>
    <w:rsid w:val="2BF149A2"/>
    <w:rsid w:val="2C253DD4"/>
    <w:rsid w:val="2C261665"/>
    <w:rsid w:val="2C4905C2"/>
    <w:rsid w:val="2C5E6A1E"/>
    <w:rsid w:val="2C6967DB"/>
    <w:rsid w:val="2C6B4A45"/>
    <w:rsid w:val="2C6B5413"/>
    <w:rsid w:val="2C7C43B6"/>
    <w:rsid w:val="2C8F2FAD"/>
    <w:rsid w:val="2C9F4A53"/>
    <w:rsid w:val="2CAE4E7D"/>
    <w:rsid w:val="2CB91EC5"/>
    <w:rsid w:val="2CD67F3C"/>
    <w:rsid w:val="2CE26AC6"/>
    <w:rsid w:val="2CE5712B"/>
    <w:rsid w:val="2D030ED1"/>
    <w:rsid w:val="2D072A50"/>
    <w:rsid w:val="2D0D052D"/>
    <w:rsid w:val="2D131E54"/>
    <w:rsid w:val="2D1E0633"/>
    <w:rsid w:val="2D203B44"/>
    <w:rsid w:val="2D2135F6"/>
    <w:rsid w:val="2D223243"/>
    <w:rsid w:val="2D426F07"/>
    <w:rsid w:val="2D4F07C8"/>
    <w:rsid w:val="2D5A6124"/>
    <w:rsid w:val="2D6554CC"/>
    <w:rsid w:val="2D6D1208"/>
    <w:rsid w:val="2D807EB8"/>
    <w:rsid w:val="2DA52147"/>
    <w:rsid w:val="2DA57639"/>
    <w:rsid w:val="2DD36B49"/>
    <w:rsid w:val="2DD57A85"/>
    <w:rsid w:val="2DD67712"/>
    <w:rsid w:val="2DD85027"/>
    <w:rsid w:val="2DE2175A"/>
    <w:rsid w:val="2DEF7C38"/>
    <w:rsid w:val="2DF06DDA"/>
    <w:rsid w:val="2DF50597"/>
    <w:rsid w:val="2DF53ABA"/>
    <w:rsid w:val="2DF854C9"/>
    <w:rsid w:val="2DF94E1C"/>
    <w:rsid w:val="2DFC63DF"/>
    <w:rsid w:val="2E45293E"/>
    <w:rsid w:val="2E594636"/>
    <w:rsid w:val="2E594B57"/>
    <w:rsid w:val="2E711F97"/>
    <w:rsid w:val="2E760F79"/>
    <w:rsid w:val="2E897FB1"/>
    <w:rsid w:val="2E927915"/>
    <w:rsid w:val="2E9A1139"/>
    <w:rsid w:val="2EA56CB5"/>
    <w:rsid w:val="2EC01422"/>
    <w:rsid w:val="2EC2638A"/>
    <w:rsid w:val="2ED75C10"/>
    <w:rsid w:val="2EDC0B15"/>
    <w:rsid w:val="2EE12D14"/>
    <w:rsid w:val="2EEC237A"/>
    <w:rsid w:val="2EED6B7B"/>
    <w:rsid w:val="2EF70DCF"/>
    <w:rsid w:val="2F0D0D3B"/>
    <w:rsid w:val="2F10213B"/>
    <w:rsid w:val="2F1908EA"/>
    <w:rsid w:val="2F2C6FA7"/>
    <w:rsid w:val="2F313C6A"/>
    <w:rsid w:val="2F3D65AB"/>
    <w:rsid w:val="2F3E5A9D"/>
    <w:rsid w:val="2F4023DC"/>
    <w:rsid w:val="2F424956"/>
    <w:rsid w:val="2F650ACD"/>
    <w:rsid w:val="2F771FCE"/>
    <w:rsid w:val="2F7A166E"/>
    <w:rsid w:val="2F824C68"/>
    <w:rsid w:val="2FA95292"/>
    <w:rsid w:val="2FAC4963"/>
    <w:rsid w:val="2FC63638"/>
    <w:rsid w:val="2FD72F5E"/>
    <w:rsid w:val="2FDF66AA"/>
    <w:rsid w:val="300371CD"/>
    <w:rsid w:val="30120D0D"/>
    <w:rsid w:val="30175A8E"/>
    <w:rsid w:val="301B53EA"/>
    <w:rsid w:val="302A3889"/>
    <w:rsid w:val="302D2A54"/>
    <w:rsid w:val="305B5851"/>
    <w:rsid w:val="30680101"/>
    <w:rsid w:val="306D1D23"/>
    <w:rsid w:val="306E151C"/>
    <w:rsid w:val="307964E6"/>
    <w:rsid w:val="308F775A"/>
    <w:rsid w:val="3090519D"/>
    <w:rsid w:val="30A720EB"/>
    <w:rsid w:val="30A9724A"/>
    <w:rsid w:val="30AC4A82"/>
    <w:rsid w:val="30AE7BF2"/>
    <w:rsid w:val="30B42AD4"/>
    <w:rsid w:val="30B83EBA"/>
    <w:rsid w:val="30C12E41"/>
    <w:rsid w:val="30CF4115"/>
    <w:rsid w:val="30E055B8"/>
    <w:rsid w:val="30FE1FEC"/>
    <w:rsid w:val="31112587"/>
    <w:rsid w:val="31172C9A"/>
    <w:rsid w:val="31181733"/>
    <w:rsid w:val="31183FA1"/>
    <w:rsid w:val="3121557C"/>
    <w:rsid w:val="31256775"/>
    <w:rsid w:val="312B15BD"/>
    <w:rsid w:val="31472444"/>
    <w:rsid w:val="314D6133"/>
    <w:rsid w:val="31542FA6"/>
    <w:rsid w:val="317104BA"/>
    <w:rsid w:val="31724366"/>
    <w:rsid w:val="31744474"/>
    <w:rsid w:val="3177636C"/>
    <w:rsid w:val="31850370"/>
    <w:rsid w:val="31922F82"/>
    <w:rsid w:val="319827F5"/>
    <w:rsid w:val="319A1D52"/>
    <w:rsid w:val="319B6702"/>
    <w:rsid w:val="31A779EB"/>
    <w:rsid w:val="31B56F05"/>
    <w:rsid w:val="31D1101F"/>
    <w:rsid w:val="31D84047"/>
    <w:rsid w:val="31E33837"/>
    <w:rsid w:val="31EE26DF"/>
    <w:rsid w:val="320F6379"/>
    <w:rsid w:val="321E7A46"/>
    <w:rsid w:val="326D3150"/>
    <w:rsid w:val="328F0627"/>
    <w:rsid w:val="328F2DA7"/>
    <w:rsid w:val="32911F57"/>
    <w:rsid w:val="329B282F"/>
    <w:rsid w:val="32A73779"/>
    <w:rsid w:val="32D547D4"/>
    <w:rsid w:val="33026107"/>
    <w:rsid w:val="330402BD"/>
    <w:rsid w:val="3311045B"/>
    <w:rsid w:val="3311642B"/>
    <w:rsid w:val="33276612"/>
    <w:rsid w:val="332C47DE"/>
    <w:rsid w:val="333A262E"/>
    <w:rsid w:val="334D1E6F"/>
    <w:rsid w:val="335A67CB"/>
    <w:rsid w:val="335B6967"/>
    <w:rsid w:val="335D6149"/>
    <w:rsid w:val="336113AC"/>
    <w:rsid w:val="33651321"/>
    <w:rsid w:val="338471A0"/>
    <w:rsid w:val="33893959"/>
    <w:rsid w:val="33974238"/>
    <w:rsid w:val="33982971"/>
    <w:rsid w:val="33A66730"/>
    <w:rsid w:val="33BF0E0A"/>
    <w:rsid w:val="33CB75AC"/>
    <w:rsid w:val="33D34CE5"/>
    <w:rsid w:val="33E2758A"/>
    <w:rsid w:val="340112F2"/>
    <w:rsid w:val="340A4DA3"/>
    <w:rsid w:val="34357EBB"/>
    <w:rsid w:val="3459785A"/>
    <w:rsid w:val="34746ED1"/>
    <w:rsid w:val="34781C65"/>
    <w:rsid w:val="348403AC"/>
    <w:rsid w:val="3485745B"/>
    <w:rsid w:val="348B1A65"/>
    <w:rsid w:val="348C3DC8"/>
    <w:rsid w:val="34933D9F"/>
    <w:rsid w:val="3495066F"/>
    <w:rsid w:val="349D1751"/>
    <w:rsid w:val="34AA341D"/>
    <w:rsid w:val="34BD77BD"/>
    <w:rsid w:val="34C857AB"/>
    <w:rsid w:val="34EE2DD9"/>
    <w:rsid w:val="34EE3569"/>
    <w:rsid w:val="34EF6A8F"/>
    <w:rsid w:val="34F35009"/>
    <w:rsid w:val="3511073D"/>
    <w:rsid w:val="352B117D"/>
    <w:rsid w:val="35315961"/>
    <w:rsid w:val="354D7EBB"/>
    <w:rsid w:val="354F4A4A"/>
    <w:rsid w:val="356D6C4C"/>
    <w:rsid w:val="35741AD4"/>
    <w:rsid w:val="357C08C1"/>
    <w:rsid w:val="35AC2417"/>
    <w:rsid w:val="35BF4D17"/>
    <w:rsid w:val="35C61035"/>
    <w:rsid w:val="35DB2B26"/>
    <w:rsid w:val="35F278D4"/>
    <w:rsid w:val="36035720"/>
    <w:rsid w:val="36085E3D"/>
    <w:rsid w:val="3632125C"/>
    <w:rsid w:val="36321A9D"/>
    <w:rsid w:val="363B1CF1"/>
    <w:rsid w:val="36424FCC"/>
    <w:rsid w:val="364F3DC1"/>
    <w:rsid w:val="36622D32"/>
    <w:rsid w:val="3664470D"/>
    <w:rsid w:val="366F1DCE"/>
    <w:rsid w:val="3676322C"/>
    <w:rsid w:val="36764821"/>
    <w:rsid w:val="368811A7"/>
    <w:rsid w:val="36890735"/>
    <w:rsid w:val="36922D4B"/>
    <w:rsid w:val="36994AB8"/>
    <w:rsid w:val="369F40DF"/>
    <w:rsid w:val="36A85F09"/>
    <w:rsid w:val="36B73289"/>
    <w:rsid w:val="36BE37A8"/>
    <w:rsid w:val="36CB4CC4"/>
    <w:rsid w:val="36D66F1F"/>
    <w:rsid w:val="36ED220F"/>
    <w:rsid w:val="37086C51"/>
    <w:rsid w:val="370F1CCD"/>
    <w:rsid w:val="372D25DF"/>
    <w:rsid w:val="372E44E9"/>
    <w:rsid w:val="373077E6"/>
    <w:rsid w:val="37326FAB"/>
    <w:rsid w:val="37341636"/>
    <w:rsid w:val="373A7B30"/>
    <w:rsid w:val="37462559"/>
    <w:rsid w:val="374E50D4"/>
    <w:rsid w:val="37540A26"/>
    <w:rsid w:val="375B05C2"/>
    <w:rsid w:val="375D1E6E"/>
    <w:rsid w:val="37615C7B"/>
    <w:rsid w:val="37673734"/>
    <w:rsid w:val="377B6939"/>
    <w:rsid w:val="377C1EDF"/>
    <w:rsid w:val="379A04DA"/>
    <w:rsid w:val="379E3CAB"/>
    <w:rsid w:val="37A44AF1"/>
    <w:rsid w:val="37B20551"/>
    <w:rsid w:val="37BB0B1C"/>
    <w:rsid w:val="37BF766A"/>
    <w:rsid w:val="37C2777F"/>
    <w:rsid w:val="37C62489"/>
    <w:rsid w:val="37EC2C06"/>
    <w:rsid w:val="380122C2"/>
    <w:rsid w:val="38077689"/>
    <w:rsid w:val="38087BDE"/>
    <w:rsid w:val="381C0A2E"/>
    <w:rsid w:val="38216CC4"/>
    <w:rsid w:val="38291ED2"/>
    <w:rsid w:val="38337675"/>
    <w:rsid w:val="38381875"/>
    <w:rsid w:val="3843542A"/>
    <w:rsid w:val="384B6674"/>
    <w:rsid w:val="386820A2"/>
    <w:rsid w:val="38715858"/>
    <w:rsid w:val="387338BE"/>
    <w:rsid w:val="3875018D"/>
    <w:rsid w:val="38815338"/>
    <w:rsid w:val="38852B74"/>
    <w:rsid w:val="388B006D"/>
    <w:rsid w:val="389B6EDC"/>
    <w:rsid w:val="389D4BBF"/>
    <w:rsid w:val="38B21944"/>
    <w:rsid w:val="38C17549"/>
    <w:rsid w:val="38C637BD"/>
    <w:rsid w:val="38D215BE"/>
    <w:rsid w:val="38E371D7"/>
    <w:rsid w:val="38F74A1C"/>
    <w:rsid w:val="3901055C"/>
    <w:rsid w:val="390B4165"/>
    <w:rsid w:val="39135DF6"/>
    <w:rsid w:val="391772F9"/>
    <w:rsid w:val="392719AE"/>
    <w:rsid w:val="392C67B5"/>
    <w:rsid w:val="392E4CAA"/>
    <w:rsid w:val="394F5002"/>
    <w:rsid w:val="394F7C19"/>
    <w:rsid w:val="39527C26"/>
    <w:rsid w:val="395F0E38"/>
    <w:rsid w:val="39635C08"/>
    <w:rsid w:val="39656203"/>
    <w:rsid w:val="396D1D56"/>
    <w:rsid w:val="39704D2B"/>
    <w:rsid w:val="3975327E"/>
    <w:rsid w:val="397D41A8"/>
    <w:rsid w:val="397F52EC"/>
    <w:rsid w:val="39873097"/>
    <w:rsid w:val="39B36E73"/>
    <w:rsid w:val="39BB2AE7"/>
    <w:rsid w:val="39C07917"/>
    <w:rsid w:val="39CF5268"/>
    <w:rsid w:val="39D16C84"/>
    <w:rsid w:val="39D5297B"/>
    <w:rsid w:val="39E527FD"/>
    <w:rsid w:val="39E774F0"/>
    <w:rsid w:val="39EC0B35"/>
    <w:rsid w:val="39F00169"/>
    <w:rsid w:val="39F30AB9"/>
    <w:rsid w:val="3A083658"/>
    <w:rsid w:val="3A266CAD"/>
    <w:rsid w:val="3A346B96"/>
    <w:rsid w:val="3A372D28"/>
    <w:rsid w:val="3A40791E"/>
    <w:rsid w:val="3A421437"/>
    <w:rsid w:val="3A5B7E70"/>
    <w:rsid w:val="3A5C7E26"/>
    <w:rsid w:val="3A600B1D"/>
    <w:rsid w:val="3A6637D3"/>
    <w:rsid w:val="3A705E80"/>
    <w:rsid w:val="3AA15BCB"/>
    <w:rsid w:val="3AA233D9"/>
    <w:rsid w:val="3AAD4F64"/>
    <w:rsid w:val="3AB07285"/>
    <w:rsid w:val="3AB419AF"/>
    <w:rsid w:val="3AC07EE6"/>
    <w:rsid w:val="3AD0727A"/>
    <w:rsid w:val="3AD46886"/>
    <w:rsid w:val="3AD82ADE"/>
    <w:rsid w:val="3ADA7AFA"/>
    <w:rsid w:val="3AE569EF"/>
    <w:rsid w:val="3AE81903"/>
    <w:rsid w:val="3AE97516"/>
    <w:rsid w:val="3AFE7B9C"/>
    <w:rsid w:val="3B09244D"/>
    <w:rsid w:val="3B165FA3"/>
    <w:rsid w:val="3B18568D"/>
    <w:rsid w:val="3B1B3B4E"/>
    <w:rsid w:val="3B1C4E7D"/>
    <w:rsid w:val="3B1D56BB"/>
    <w:rsid w:val="3B2339AA"/>
    <w:rsid w:val="3B26656E"/>
    <w:rsid w:val="3B2E14F0"/>
    <w:rsid w:val="3B370199"/>
    <w:rsid w:val="3B4332FB"/>
    <w:rsid w:val="3B4A139D"/>
    <w:rsid w:val="3B4B444F"/>
    <w:rsid w:val="3B5876BC"/>
    <w:rsid w:val="3B6515BB"/>
    <w:rsid w:val="3B704D5E"/>
    <w:rsid w:val="3B7964A2"/>
    <w:rsid w:val="3B7B65AD"/>
    <w:rsid w:val="3B910D15"/>
    <w:rsid w:val="3B9E2855"/>
    <w:rsid w:val="3BA03D80"/>
    <w:rsid w:val="3BA23E1D"/>
    <w:rsid w:val="3BBD7EB1"/>
    <w:rsid w:val="3BC34C42"/>
    <w:rsid w:val="3BC5246B"/>
    <w:rsid w:val="3BC82C57"/>
    <w:rsid w:val="3BE130CC"/>
    <w:rsid w:val="3BF55635"/>
    <w:rsid w:val="3BF57852"/>
    <w:rsid w:val="3C011E2F"/>
    <w:rsid w:val="3C013E64"/>
    <w:rsid w:val="3C065C39"/>
    <w:rsid w:val="3C0C4765"/>
    <w:rsid w:val="3C1F4EEB"/>
    <w:rsid w:val="3C3117ED"/>
    <w:rsid w:val="3C361B77"/>
    <w:rsid w:val="3C3F7DB7"/>
    <w:rsid w:val="3C4A55F7"/>
    <w:rsid w:val="3CA255D0"/>
    <w:rsid w:val="3CA42D79"/>
    <w:rsid w:val="3CA5578B"/>
    <w:rsid w:val="3CA80273"/>
    <w:rsid w:val="3CDF57ED"/>
    <w:rsid w:val="3CE42D71"/>
    <w:rsid w:val="3CE618CB"/>
    <w:rsid w:val="3CFE0E87"/>
    <w:rsid w:val="3D012B57"/>
    <w:rsid w:val="3D0B6C07"/>
    <w:rsid w:val="3D167AD3"/>
    <w:rsid w:val="3D492140"/>
    <w:rsid w:val="3D54720A"/>
    <w:rsid w:val="3D561EDF"/>
    <w:rsid w:val="3D5709DF"/>
    <w:rsid w:val="3D585D8D"/>
    <w:rsid w:val="3D5E5165"/>
    <w:rsid w:val="3D6F7B48"/>
    <w:rsid w:val="3D727830"/>
    <w:rsid w:val="3D784B8E"/>
    <w:rsid w:val="3D7B54E3"/>
    <w:rsid w:val="3D816EFA"/>
    <w:rsid w:val="3D843D78"/>
    <w:rsid w:val="3D8B6045"/>
    <w:rsid w:val="3D8C65B0"/>
    <w:rsid w:val="3D900D7F"/>
    <w:rsid w:val="3D9F4982"/>
    <w:rsid w:val="3DBD660F"/>
    <w:rsid w:val="3DCA532D"/>
    <w:rsid w:val="3DDB3AA2"/>
    <w:rsid w:val="3E386BEC"/>
    <w:rsid w:val="3E3B6E68"/>
    <w:rsid w:val="3E414A84"/>
    <w:rsid w:val="3E4867B8"/>
    <w:rsid w:val="3E573A2A"/>
    <w:rsid w:val="3E593606"/>
    <w:rsid w:val="3E5E0655"/>
    <w:rsid w:val="3E6F6B8E"/>
    <w:rsid w:val="3EA56EBE"/>
    <w:rsid w:val="3EC736BA"/>
    <w:rsid w:val="3ED03921"/>
    <w:rsid w:val="3ED577F1"/>
    <w:rsid w:val="3EE877EB"/>
    <w:rsid w:val="3EEE73FD"/>
    <w:rsid w:val="3F0F6BDD"/>
    <w:rsid w:val="3F1939EA"/>
    <w:rsid w:val="3F302632"/>
    <w:rsid w:val="3F3449E6"/>
    <w:rsid w:val="3F345185"/>
    <w:rsid w:val="3F4452DF"/>
    <w:rsid w:val="3F4676D3"/>
    <w:rsid w:val="3F532A38"/>
    <w:rsid w:val="3F5C7A64"/>
    <w:rsid w:val="3F6436B7"/>
    <w:rsid w:val="3F65559B"/>
    <w:rsid w:val="3F671373"/>
    <w:rsid w:val="3F68263B"/>
    <w:rsid w:val="3F7007F7"/>
    <w:rsid w:val="3F7C2684"/>
    <w:rsid w:val="3F815DC2"/>
    <w:rsid w:val="3F987856"/>
    <w:rsid w:val="3FBC5FD5"/>
    <w:rsid w:val="3FC63FC1"/>
    <w:rsid w:val="3FCF6BAE"/>
    <w:rsid w:val="3FD25E21"/>
    <w:rsid w:val="3FEB7C2C"/>
    <w:rsid w:val="400742E1"/>
    <w:rsid w:val="40086CAC"/>
    <w:rsid w:val="40133928"/>
    <w:rsid w:val="40174F6A"/>
    <w:rsid w:val="401B2238"/>
    <w:rsid w:val="402461D2"/>
    <w:rsid w:val="402A02AC"/>
    <w:rsid w:val="403521A4"/>
    <w:rsid w:val="40377DFD"/>
    <w:rsid w:val="404028C9"/>
    <w:rsid w:val="404105EB"/>
    <w:rsid w:val="404D12BE"/>
    <w:rsid w:val="404D30D4"/>
    <w:rsid w:val="404F2CB0"/>
    <w:rsid w:val="405A74E9"/>
    <w:rsid w:val="406D44A3"/>
    <w:rsid w:val="40760297"/>
    <w:rsid w:val="408632F9"/>
    <w:rsid w:val="40C61C1F"/>
    <w:rsid w:val="40C96FC1"/>
    <w:rsid w:val="40CE720D"/>
    <w:rsid w:val="40D0140B"/>
    <w:rsid w:val="41127CBD"/>
    <w:rsid w:val="41133D16"/>
    <w:rsid w:val="41227A99"/>
    <w:rsid w:val="41235407"/>
    <w:rsid w:val="412C34AE"/>
    <w:rsid w:val="412D65C8"/>
    <w:rsid w:val="413778E9"/>
    <w:rsid w:val="41456C59"/>
    <w:rsid w:val="416208B2"/>
    <w:rsid w:val="417206E1"/>
    <w:rsid w:val="41840505"/>
    <w:rsid w:val="4199096C"/>
    <w:rsid w:val="41C44C0F"/>
    <w:rsid w:val="41D162BC"/>
    <w:rsid w:val="41D52464"/>
    <w:rsid w:val="41E531A5"/>
    <w:rsid w:val="420F6C7A"/>
    <w:rsid w:val="42174714"/>
    <w:rsid w:val="421B3CDB"/>
    <w:rsid w:val="42240187"/>
    <w:rsid w:val="422A2351"/>
    <w:rsid w:val="42474826"/>
    <w:rsid w:val="42485E73"/>
    <w:rsid w:val="425014CB"/>
    <w:rsid w:val="42584468"/>
    <w:rsid w:val="42614A07"/>
    <w:rsid w:val="4265378F"/>
    <w:rsid w:val="42804DFC"/>
    <w:rsid w:val="428925D2"/>
    <w:rsid w:val="428A5C7C"/>
    <w:rsid w:val="42B162D7"/>
    <w:rsid w:val="42CC0FB7"/>
    <w:rsid w:val="42DC649B"/>
    <w:rsid w:val="42EF3971"/>
    <w:rsid w:val="42F60BAB"/>
    <w:rsid w:val="430B3AC1"/>
    <w:rsid w:val="430B7DEB"/>
    <w:rsid w:val="43106A79"/>
    <w:rsid w:val="43222F22"/>
    <w:rsid w:val="43317757"/>
    <w:rsid w:val="43432A31"/>
    <w:rsid w:val="434D6866"/>
    <w:rsid w:val="4351578C"/>
    <w:rsid w:val="435A35C7"/>
    <w:rsid w:val="436C3630"/>
    <w:rsid w:val="437076D5"/>
    <w:rsid w:val="437C0F83"/>
    <w:rsid w:val="43943CD4"/>
    <w:rsid w:val="43C665D9"/>
    <w:rsid w:val="43D70968"/>
    <w:rsid w:val="4406380C"/>
    <w:rsid w:val="44141FA1"/>
    <w:rsid w:val="441B7499"/>
    <w:rsid w:val="442356CE"/>
    <w:rsid w:val="442704F8"/>
    <w:rsid w:val="443E5409"/>
    <w:rsid w:val="444B3EA7"/>
    <w:rsid w:val="44710E4A"/>
    <w:rsid w:val="447E4BA4"/>
    <w:rsid w:val="448143F1"/>
    <w:rsid w:val="448E043F"/>
    <w:rsid w:val="44912634"/>
    <w:rsid w:val="44914722"/>
    <w:rsid w:val="449C5CA4"/>
    <w:rsid w:val="44C76EC6"/>
    <w:rsid w:val="44CB44E4"/>
    <w:rsid w:val="44CC6571"/>
    <w:rsid w:val="44F7130C"/>
    <w:rsid w:val="450F70B1"/>
    <w:rsid w:val="45230CBF"/>
    <w:rsid w:val="453F1DF7"/>
    <w:rsid w:val="45577864"/>
    <w:rsid w:val="45832E0C"/>
    <w:rsid w:val="45842F32"/>
    <w:rsid w:val="459047EA"/>
    <w:rsid w:val="45B83B77"/>
    <w:rsid w:val="45C26152"/>
    <w:rsid w:val="45DF5D81"/>
    <w:rsid w:val="45E75A7E"/>
    <w:rsid w:val="45F642AB"/>
    <w:rsid w:val="45FC1994"/>
    <w:rsid w:val="46061A80"/>
    <w:rsid w:val="462D2E22"/>
    <w:rsid w:val="46305FDB"/>
    <w:rsid w:val="46725801"/>
    <w:rsid w:val="468F3273"/>
    <w:rsid w:val="46BF4321"/>
    <w:rsid w:val="46E8034A"/>
    <w:rsid w:val="46E823EC"/>
    <w:rsid w:val="46FD5C7F"/>
    <w:rsid w:val="47145147"/>
    <w:rsid w:val="47180133"/>
    <w:rsid w:val="471926FE"/>
    <w:rsid w:val="4725155F"/>
    <w:rsid w:val="472722BF"/>
    <w:rsid w:val="472803B0"/>
    <w:rsid w:val="473E3F18"/>
    <w:rsid w:val="473E715E"/>
    <w:rsid w:val="47461C04"/>
    <w:rsid w:val="47511C14"/>
    <w:rsid w:val="475342E6"/>
    <w:rsid w:val="47545636"/>
    <w:rsid w:val="476E36EB"/>
    <w:rsid w:val="478E7151"/>
    <w:rsid w:val="47A81431"/>
    <w:rsid w:val="47A81C65"/>
    <w:rsid w:val="47BF1486"/>
    <w:rsid w:val="47C46773"/>
    <w:rsid w:val="47CE6659"/>
    <w:rsid w:val="47D33BD0"/>
    <w:rsid w:val="47D85013"/>
    <w:rsid w:val="47DA0E8F"/>
    <w:rsid w:val="47EB3D24"/>
    <w:rsid w:val="47EB4B85"/>
    <w:rsid w:val="47EC70EE"/>
    <w:rsid w:val="47ED505E"/>
    <w:rsid w:val="47F23318"/>
    <w:rsid w:val="47F80920"/>
    <w:rsid w:val="4805487E"/>
    <w:rsid w:val="48094919"/>
    <w:rsid w:val="481A1918"/>
    <w:rsid w:val="481B067A"/>
    <w:rsid w:val="48212CD4"/>
    <w:rsid w:val="4823544C"/>
    <w:rsid w:val="48292F16"/>
    <w:rsid w:val="48332513"/>
    <w:rsid w:val="483C758D"/>
    <w:rsid w:val="48591317"/>
    <w:rsid w:val="485E5789"/>
    <w:rsid w:val="486146DD"/>
    <w:rsid w:val="4865221A"/>
    <w:rsid w:val="4868338C"/>
    <w:rsid w:val="48787C75"/>
    <w:rsid w:val="488251DD"/>
    <w:rsid w:val="48835AEA"/>
    <w:rsid w:val="489876CE"/>
    <w:rsid w:val="48A767F8"/>
    <w:rsid w:val="48AC3BEE"/>
    <w:rsid w:val="48CD44AF"/>
    <w:rsid w:val="48CE7B1F"/>
    <w:rsid w:val="48D916F3"/>
    <w:rsid w:val="48EA7BDA"/>
    <w:rsid w:val="48F67FF3"/>
    <w:rsid w:val="48F9470F"/>
    <w:rsid w:val="48FC7FFD"/>
    <w:rsid w:val="4910590B"/>
    <w:rsid w:val="49105DE5"/>
    <w:rsid w:val="4917644E"/>
    <w:rsid w:val="49273722"/>
    <w:rsid w:val="492C7237"/>
    <w:rsid w:val="492E2BC8"/>
    <w:rsid w:val="494B2485"/>
    <w:rsid w:val="496052C8"/>
    <w:rsid w:val="49620BD0"/>
    <w:rsid w:val="496875FC"/>
    <w:rsid w:val="49690C4B"/>
    <w:rsid w:val="49764F55"/>
    <w:rsid w:val="49857355"/>
    <w:rsid w:val="49915E9F"/>
    <w:rsid w:val="49A4616F"/>
    <w:rsid w:val="49A57975"/>
    <w:rsid w:val="49B40EAA"/>
    <w:rsid w:val="49BD7628"/>
    <w:rsid w:val="49C80236"/>
    <w:rsid w:val="49D15337"/>
    <w:rsid w:val="4A2848EE"/>
    <w:rsid w:val="4A364DE2"/>
    <w:rsid w:val="4A4539F8"/>
    <w:rsid w:val="4A550930"/>
    <w:rsid w:val="4A7B3E32"/>
    <w:rsid w:val="4A822C2F"/>
    <w:rsid w:val="4A9B2936"/>
    <w:rsid w:val="4AB1651C"/>
    <w:rsid w:val="4AB23740"/>
    <w:rsid w:val="4AC3242D"/>
    <w:rsid w:val="4AD06E23"/>
    <w:rsid w:val="4AD372B8"/>
    <w:rsid w:val="4AE51E15"/>
    <w:rsid w:val="4AE5427F"/>
    <w:rsid w:val="4AE54445"/>
    <w:rsid w:val="4AE63A7B"/>
    <w:rsid w:val="4AEC6FC9"/>
    <w:rsid w:val="4AF66A4E"/>
    <w:rsid w:val="4AFB14EF"/>
    <w:rsid w:val="4AFC6D50"/>
    <w:rsid w:val="4AFD5D58"/>
    <w:rsid w:val="4B224994"/>
    <w:rsid w:val="4B495BFE"/>
    <w:rsid w:val="4B4C546E"/>
    <w:rsid w:val="4B4D5BCC"/>
    <w:rsid w:val="4B61058E"/>
    <w:rsid w:val="4B63385F"/>
    <w:rsid w:val="4B810284"/>
    <w:rsid w:val="4B883BF0"/>
    <w:rsid w:val="4B884938"/>
    <w:rsid w:val="4B9251D7"/>
    <w:rsid w:val="4B9A2E97"/>
    <w:rsid w:val="4BA6725C"/>
    <w:rsid w:val="4BB85F6F"/>
    <w:rsid w:val="4BBE283B"/>
    <w:rsid w:val="4BC73C16"/>
    <w:rsid w:val="4BD7542D"/>
    <w:rsid w:val="4BD97977"/>
    <w:rsid w:val="4BE12657"/>
    <w:rsid w:val="4C134452"/>
    <w:rsid w:val="4C1836C7"/>
    <w:rsid w:val="4C39236E"/>
    <w:rsid w:val="4C3B717A"/>
    <w:rsid w:val="4C3D5D95"/>
    <w:rsid w:val="4C48569D"/>
    <w:rsid w:val="4C486D33"/>
    <w:rsid w:val="4C55703E"/>
    <w:rsid w:val="4C704839"/>
    <w:rsid w:val="4C7655A8"/>
    <w:rsid w:val="4C8D5834"/>
    <w:rsid w:val="4C982C45"/>
    <w:rsid w:val="4CBF5DA4"/>
    <w:rsid w:val="4CD437B3"/>
    <w:rsid w:val="4CE86D16"/>
    <w:rsid w:val="4D1F5644"/>
    <w:rsid w:val="4D203F2F"/>
    <w:rsid w:val="4D284196"/>
    <w:rsid w:val="4D2A5A0E"/>
    <w:rsid w:val="4D33514E"/>
    <w:rsid w:val="4D4347DF"/>
    <w:rsid w:val="4D434FEB"/>
    <w:rsid w:val="4D443BC3"/>
    <w:rsid w:val="4D6513E8"/>
    <w:rsid w:val="4D7E31AB"/>
    <w:rsid w:val="4D7F5DED"/>
    <w:rsid w:val="4D8631FA"/>
    <w:rsid w:val="4D8B7360"/>
    <w:rsid w:val="4DB8687C"/>
    <w:rsid w:val="4DF31C0E"/>
    <w:rsid w:val="4DF641EE"/>
    <w:rsid w:val="4E000A17"/>
    <w:rsid w:val="4E075821"/>
    <w:rsid w:val="4E0A6DCA"/>
    <w:rsid w:val="4E270B25"/>
    <w:rsid w:val="4E2E7798"/>
    <w:rsid w:val="4E303FE5"/>
    <w:rsid w:val="4E3B31A0"/>
    <w:rsid w:val="4E3E5F94"/>
    <w:rsid w:val="4E50688E"/>
    <w:rsid w:val="4E54245F"/>
    <w:rsid w:val="4E580A9B"/>
    <w:rsid w:val="4E5D4FB8"/>
    <w:rsid w:val="4E5F2F46"/>
    <w:rsid w:val="4E671FDC"/>
    <w:rsid w:val="4E7046D8"/>
    <w:rsid w:val="4E756E06"/>
    <w:rsid w:val="4E8746C5"/>
    <w:rsid w:val="4E995F9D"/>
    <w:rsid w:val="4E9A581A"/>
    <w:rsid w:val="4EC336EA"/>
    <w:rsid w:val="4ECF191A"/>
    <w:rsid w:val="4EE53362"/>
    <w:rsid w:val="4EEE3B69"/>
    <w:rsid w:val="4EF87994"/>
    <w:rsid w:val="4F0C3224"/>
    <w:rsid w:val="4F151529"/>
    <w:rsid w:val="4F1A76A7"/>
    <w:rsid w:val="4F246E25"/>
    <w:rsid w:val="4F2D0609"/>
    <w:rsid w:val="4F35679A"/>
    <w:rsid w:val="4F3D4409"/>
    <w:rsid w:val="4F6111E9"/>
    <w:rsid w:val="4F6E0A59"/>
    <w:rsid w:val="4F6F4C78"/>
    <w:rsid w:val="4F8161C6"/>
    <w:rsid w:val="4F825592"/>
    <w:rsid w:val="4F9D6658"/>
    <w:rsid w:val="4FA13A1F"/>
    <w:rsid w:val="4FAF398E"/>
    <w:rsid w:val="4FB44A97"/>
    <w:rsid w:val="4FCD7F4E"/>
    <w:rsid w:val="4FD15EEE"/>
    <w:rsid w:val="4FDE6C3B"/>
    <w:rsid w:val="4FE818D1"/>
    <w:rsid w:val="4FEB42DA"/>
    <w:rsid w:val="4FF50752"/>
    <w:rsid w:val="500275BF"/>
    <w:rsid w:val="500B7F97"/>
    <w:rsid w:val="50107463"/>
    <w:rsid w:val="50167D9C"/>
    <w:rsid w:val="501A3465"/>
    <w:rsid w:val="504C1245"/>
    <w:rsid w:val="50606055"/>
    <w:rsid w:val="50644BD1"/>
    <w:rsid w:val="50735A71"/>
    <w:rsid w:val="507A7CA7"/>
    <w:rsid w:val="508C1E79"/>
    <w:rsid w:val="50A02C0C"/>
    <w:rsid w:val="50A26599"/>
    <w:rsid w:val="50B63832"/>
    <w:rsid w:val="50B9718A"/>
    <w:rsid w:val="50FE3365"/>
    <w:rsid w:val="511771F8"/>
    <w:rsid w:val="512C1EB6"/>
    <w:rsid w:val="51343001"/>
    <w:rsid w:val="51361FCA"/>
    <w:rsid w:val="514674F3"/>
    <w:rsid w:val="5148529E"/>
    <w:rsid w:val="514C1487"/>
    <w:rsid w:val="514F3F64"/>
    <w:rsid w:val="515C1CF7"/>
    <w:rsid w:val="51622DCD"/>
    <w:rsid w:val="51703292"/>
    <w:rsid w:val="51713064"/>
    <w:rsid w:val="51735BA5"/>
    <w:rsid w:val="51763A48"/>
    <w:rsid w:val="517F611B"/>
    <w:rsid w:val="5180230E"/>
    <w:rsid w:val="518507CD"/>
    <w:rsid w:val="51A2472B"/>
    <w:rsid w:val="51A3128F"/>
    <w:rsid w:val="51A74D05"/>
    <w:rsid w:val="51A81714"/>
    <w:rsid w:val="51B941D0"/>
    <w:rsid w:val="51C63BC9"/>
    <w:rsid w:val="51DD275B"/>
    <w:rsid w:val="51F1506E"/>
    <w:rsid w:val="520A7ED4"/>
    <w:rsid w:val="52281DAD"/>
    <w:rsid w:val="524076AC"/>
    <w:rsid w:val="524D1764"/>
    <w:rsid w:val="525301BC"/>
    <w:rsid w:val="52554335"/>
    <w:rsid w:val="527C5F74"/>
    <w:rsid w:val="527E0971"/>
    <w:rsid w:val="527E39DD"/>
    <w:rsid w:val="52821A2E"/>
    <w:rsid w:val="528532F6"/>
    <w:rsid w:val="528E2729"/>
    <w:rsid w:val="52966870"/>
    <w:rsid w:val="52A40C61"/>
    <w:rsid w:val="52B724FF"/>
    <w:rsid w:val="52BA53BD"/>
    <w:rsid w:val="52C149B6"/>
    <w:rsid w:val="52D84AE5"/>
    <w:rsid w:val="52D85BE3"/>
    <w:rsid w:val="52DB34BE"/>
    <w:rsid w:val="52DD4E0A"/>
    <w:rsid w:val="52DF5BA9"/>
    <w:rsid w:val="5308690B"/>
    <w:rsid w:val="53124108"/>
    <w:rsid w:val="53194ACF"/>
    <w:rsid w:val="53280CDA"/>
    <w:rsid w:val="533F2577"/>
    <w:rsid w:val="5343204C"/>
    <w:rsid w:val="53442437"/>
    <w:rsid w:val="534F3442"/>
    <w:rsid w:val="53564F8E"/>
    <w:rsid w:val="53581489"/>
    <w:rsid w:val="535D3714"/>
    <w:rsid w:val="53701132"/>
    <w:rsid w:val="537B7181"/>
    <w:rsid w:val="537B7628"/>
    <w:rsid w:val="538C2497"/>
    <w:rsid w:val="5391455F"/>
    <w:rsid w:val="53980B31"/>
    <w:rsid w:val="539A2F63"/>
    <w:rsid w:val="539B1B13"/>
    <w:rsid w:val="53AC0163"/>
    <w:rsid w:val="53BD6CD1"/>
    <w:rsid w:val="53BE5B33"/>
    <w:rsid w:val="53C32458"/>
    <w:rsid w:val="53CB7211"/>
    <w:rsid w:val="53CC2F3C"/>
    <w:rsid w:val="53DB690B"/>
    <w:rsid w:val="53E069AA"/>
    <w:rsid w:val="53E14F0A"/>
    <w:rsid w:val="53EB58DB"/>
    <w:rsid w:val="53FA4FF0"/>
    <w:rsid w:val="53FE0838"/>
    <w:rsid w:val="5403454E"/>
    <w:rsid w:val="54055AF1"/>
    <w:rsid w:val="540571BB"/>
    <w:rsid w:val="540864A9"/>
    <w:rsid w:val="540B3DE5"/>
    <w:rsid w:val="541E04AB"/>
    <w:rsid w:val="54447B81"/>
    <w:rsid w:val="54483C46"/>
    <w:rsid w:val="545A2301"/>
    <w:rsid w:val="545B5348"/>
    <w:rsid w:val="5480065A"/>
    <w:rsid w:val="548E4E73"/>
    <w:rsid w:val="549C7590"/>
    <w:rsid w:val="54A4651E"/>
    <w:rsid w:val="54B0211D"/>
    <w:rsid w:val="54B24239"/>
    <w:rsid w:val="54C40B87"/>
    <w:rsid w:val="54DB61D8"/>
    <w:rsid w:val="54FA1D81"/>
    <w:rsid w:val="55306ECD"/>
    <w:rsid w:val="55326573"/>
    <w:rsid w:val="553558A2"/>
    <w:rsid w:val="553E6A1A"/>
    <w:rsid w:val="554A421D"/>
    <w:rsid w:val="554D494A"/>
    <w:rsid w:val="5551073D"/>
    <w:rsid w:val="55776123"/>
    <w:rsid w:val="557B3369"/>
    <w:rsid w:val="55816E3A"/>
    <w:rsid w:val="558F3FDD"/>
    <w:rsid w:val="55A83B8B"/>
    <w:rsid w:val="55B46120"/>
    <w:rsid w:val="55B97F50"/>
    <w:rsid w:val="55BF65A9"/>
    <w:rsid w:val="55C7504B"/>
    <w:rsid w:val="55D43293"/>
    <w:rsid w:val="55D85FA8"/>
    <w:rsid w:val="55F9711D"/>
    <w:rsid w:val="5605750F"/>
    <w:rsid w:val="560C3B53"/>
    <w:rsid w:val="560D38D5"/>
    <w:rsid w:val="56180C2E"/>
    <w:rsid w:val="56220F7F"/>
    <w:rsid w:val="56475E08"/>
    <w:rsid w:val="567C3154"/>
    <w:rsid w:val="56931BCB"/>
    <w:rsid w:val="56B02C66"/>
    <w:rsid w:val="56C94A7A"/>
    <w:rsid w:val="56CE428D"/>
    <w:rsid w:val="56D540F3"/>
    <w:rsid w:val="56F511CB"/>
    <w:rsid w:val="56FB1BDC"/>
    <w:rsid w:val="571931B2"/>
    <w:rsid w:val="571D7A56"/>
    <w:rsid w:val="57214122"/>
    <w:rsid w:val="572328CE"/>
    <w:rsid w:val="57554E33"/>
    <w:rsid w:val="575E3FF9"/>
    <w:rsid w:val="5769768C"/>
    <w:rsid w:val="576D747E"/>
    <w:rsid w:val="577E1C02"/>
    <w:rsid w:val="577F688B"/>
    <w:rsid w:val="578406AE"/>
    <w:rsid w:val="578D2910"/>
    <w:rsid w:val="57987C6B"/>
    <w:rsid w:val="57B47590"/>
    <w:rsid w:val="57C53DFA"/>
    <w:rsid w:val="57C66344"/>
    <w:rsid w:val="57E356E9"/>
    <w:rsid w:val="57F25106"/>
    <w:rsid w:val="57FB7DEE"/>
    <w:rsid w:val="57FC0E65"/>
    <w:rsid w:val="5801067D"/>
    <w:rsid w:val="58030047"/>
    <w:rsid w:val="5811153F"/>
    <w:rsid w:val="58173BFE"/>
    <w:rsid w:val="581830D7"/>
    <w:rsid w:val="58286801"/>
    <w:rsid w:val="583E7137"/>
    <w:rsid w:val="5850787E"/>
    <w:rsid w:val="585F3B79"/>
    <w:rsid w:val="58681255"/>
    <w:rsid w:val="587C65BB"/>
    <w:rsid w:val="588D6A00"/>
    <w:rsid w:val="58A31200"/>
    <w:rsid w:val="58A5207F"/>
    <w:rsid w:val="58A91CC1"/>
    <w:rsid w:val="58B73EC3"/>
    <w:rsid w:val="58BA19C4"/>
    <w:rsid w:val="58C44727"/>
    <w:rsid w:val="58C508EC"/>
    <w:rsid w:val="58DA14E0"/>
    <w:rsid w:val="58DE6922"/>
    <w:rsid w:val="58DF2116"/>
    <w:rsid w:val="58E1086C"/>
    <w:rsid w:val="58E61CAC"/>
    <w:rsid w:val="58F46794"/>
    <w:rsid w:val="58F56C02"/>
    <w:rsid w:val="590404F0"/>
    <w:rsid w:val="59056187"/>
    <w:rsid w:val="590D235E"/>
    <w:rsid w:val="592226AC"/>
    <w:rsid w:val="592B1027"/>
    <w:rsid w:val="59395606"/>
    <w:rsid w:val="593E73A1"/>
    <w:rsid w:val="59494C82"/>
    <w:rsid w:val="595F040E"/>
    <w:rsid w:val="5961200B"/>
    <w:rsid w:val="596825BC"/>
    <w:rsid w:val="599828CB"/>
    <w:rsid w:val="59994E0C"/>
    <w:rsid w:val="59AC1644"/>
    <w:rsid w:val="59AF0BE6"/>
    <w:rsid w:val="59DE6260"/>
    <w:rsid w:val="59E459D8"/>
    <w:rsid w:val="59E548CC"/>
    <w:rsid w:val="59E57261"/>
    <w:rsid w:val="59F914AA"/>
    <w:rsid w:val="5A026DC5"/>
    <w:rsid w:val="5A0931C2"/>
    <w:rsid w:val="5A342799"/>
    <w:rsid w:val="5A3C3BD2"/>
    <w:rsid w:val="5A5440D5"/>
    <w:rsid w:val="5A6554A6"/>
    <w:rsid w:val="5A704A19"/>
    <w:rsid w:val="5A7F1E3F"/>
    <w:rsid w:val="5A9009B3"/>
    <w:rsid w:val="5A9B1B16"/>
    <w:rsid w:val="5A9D42A4"/>
    <w:rsid w:val="5AA5445E"/>
    <w:rsid w:val="5AAD28AC"/>
    <w:rsid w:val="5AB33273"/>
    <w:rsid w:val="5AB54545"/>
    <w:rsid w:val="5ABA1878"/>
    <w:rsid w:val="5AD16917"/>
    <w:rsid w:val="5AD51ABF"/>
    <w:rsid w:val="5ADF7D86"/>
    <w:rsid w:val="5AE62CCB"/>
    <w:rsid w:val="5AE76168"/>
    <w:rsid w:val="5AFF1753"/>
    <w:rsid w:val="5B010805"/>
    <w:rsid w:val="5B036E5D"/>
    <w:rsid w:val="5B0A3464"/>
    <w:rsid w:val="5B3C4439"/>
    <w:rsid w:val="5B410281"/>
    <w:rsid w:val="5B454F28"/>
    <w:rsid w:val="5B4B2024"/>
    <w:rsid w:val="5B726DED"/>
    <w:rsid w:val="5B764EBD"/>
    <w:rsid w:val="5B821055"/>
    <w:rsid w:val="5BA91AEA"/>
    <w:rsid w:val="5BAA6E32"/>
    <w:rsid w:val="5BB60E12"/>
    <w:rsid w:val="5BBA2BEA"/>
    <w:rsid w:val="5BCD5EB0"/>
    <w:rsid w:val="5BD31C93"/>
    <w:rsid w:val="5BD75BAE"/>
    <w:rsid w:val="5BE00188"/>
    <w:rsid w:val="5BE228D7"/>
    <w:rsid w:val="5BF72634"/>
    <w:rsid w:val="5BF804EB"/>
    <w:rsid w:val="5BF840B9"/>
    <w:rsid w:val="5BFB7737"/>
    <w:rsid w:val="5C0F5A0D"/>
    <w:rsid w:val="5C0F6FE9"/>
    <w:rsid w:val="5C260548"/>
    <w:rsid w:val="5C291FC0"/>
    <w:rsid w:val="5C2C2526"/>
    <w:rsid w:val="5C3A19DF"/>
    <w:rsid w:val="5C67393A"/>
    <w:rsid w:val="5C694286"/>
    <w:rsid w:val="5C703C57"/>
    <w:rsid w:val="5C7335C3"/>
    <w:rsid w:val="5C860B89"/>
    <w:rsid w:val="5C8E2E0C"/>
    <w:rsid w:val="5C957648"/>
    <w:rsid w:val="5CAF4E19"/>
    <w:rsid w:val="5CB06023"/>
    <w:rsid w:val="5CBA4EB2"/>
    <w:rsid w:val="5CC113A3"/>
    <w:rsid w:val="5CC44F17"/>
    <w:rsid w:val="5CCA38C5"/>
    <w:rsid w:val="5CDA0C5F"/>
    <w:rsid w:val="5CE17271"/>
    <w:rsid w:val="5CF448DA"/>
    <w:rsid w:val="5CF53772"/>
    <w:rsid w:val="5CF633B6"/>
    <w:rsid w:val="5CFC249F"/>
    <w:rsid w:val="5D04449F"/>
    <w:rsid w:val="5D0B7A95"/>
    <w:rsid w:val="5D1D44C5"/>
    <w:rsid w:val="5D200D52"/>
    <w:rsid w:val="5D202B3D"/>
    <w:rsid w:val="5D2D633C"/>
    <w:rsid w:val="5D355D6D"/>
    <w:rsid w:val="5D3A21B2"/>
    <w:rsid w:val="5D405C23"/>
    <w:rsid w:val="5D4B5312"/>
    <w:rsid w:val="5D5F35D4"/>
    <w:rsid w:val="5D8814C9"/>
    <w:rsid w:val="5DB2541F"/>
    <w:rsid w:val="5DDE6F7D"/>
    <w:rsid w:val="5DF233B1"/>
    <w:rsid w:val="5DF55812"/>
    <w:rsid w:val="5DFF17F4"/>
    <w:rsid w:val="5E0F3C0C"/>
    <w:rsid w:val="5E1D58AE"/>
    <w:rsid w:val="5E236E44"/>
    <w:rsid w:val="5E286DF5"/>
    <w:rsid w:val="5E2F072D"/>
    <w:rsid w:val="5E3B762F"/>
    <w:rsid w:val="5E4B0BDC"/>
    <w:rsid w:val="5E556492"/>
    <w:rsid w:val="5E642C8E"/>
    <w:rsid w:val="5E721B02"/>
    <w:rsid w:val="5E7D4B5A"/>
    <w:rsid w:val="5E7E5829"/>
    <w:rsid w:val="5E9F414F"/>
    <w:rsid w:val="5EA21780"/>
    <w:rsid w:val="5EAF6355"/>
    <w:rsid w:val="5EBD23CB"/>
    <w:rsid w:val="5EBD6DC8"/>
    <w:rsid w:val="5EC66090"/>
    <w:rsid w:val="5F030B52"/>
    <w:rsid w:val="5F0473D1"/>
    <w:rsid w:val="5F092245"/>
    <w:rsid w:val="5F1B0B44"/>
    <w:rsid w:val="5F1C6B91"/>
    <w:rsid w:val="5F2314C4"/>
    <w:rsid w:val="5F2A16A4"/>
    <w:rsid w:val="5F3322DA"/>
    <w:rsid w:val="5F382D6C"/>
    <w:rsid w:val="5F4277D7"/>
    <w:rsid w:val="5F6276D7"/>
    <w:rsid w:val="5F6D43B2"/>
    <w:rsid w:val="5F7159A4"/>
    <w:rsid w:val="5F8078FD"/>
    <w:rsid w:val="5F8666B9"/>
    <w:rsid w:val="5F875258"/>
    <w:rsid w:val="5F93075F"/>
    <w:rsid w:val="5F946E7A"/>
    <w:rsid w:val="5FA436C8"/>
    <w:rsid w:val="5FBD3C2F"/>
    <w:rsid w:val="5FC47F77"/>
    <w:rsid w:val="5FCE25AA"/>
    <w:rsid w:val="5FE053EA"/>
    <w:rsid w:val="5FFB2623"/>
    <w:rsid w:val="60024DB3"/>
    <w:rsid w:val="600D3950"/>
    <w:rsid w:val="601C3279"/>
    <w:rsid w:val="60245897"/>
    <w:rsid w:val="602D0882"/>
    <w:rsid w:val="605D051E"/>
    <w:rsid w:val="607872C5"/>
    <w:rsid w:val="60855A19"/>
    <w:rsid w:val="608F343F"/>
    <w:rsid w:val="6095365D"/>
    <w:rsid w:val="609614A2"/>
    <w:rsid w:val="609D2F21"/>
    <w:rsid w:val="60A166E3"/>
    <w:rsid w:val="60A17C1D"/>
    <w:rsid w:val="60B11982"/>
    <w:rsid w:val="60CB1DAA"/>
    <w:rsid w:val="60DD5848"/>
    <w:rsid w:val="60E33BED"/>
    <w:rsid w:val="60F01403"/>
    <w:rsid w:val="60F277A7"/>
    <w:rsid w:val="60FE0F2F"/>
    <w:rsid w:val="60FF72FF"/>
    <w:rsid w:val="6121614F"/>
    <w:rsid w:val="613D3EB0"/>
    <w:rsid w:val="613E51EC"/>
    <w:rsid w:val="61477991"/>
    <w:rsid w:val="61490F26"/>
    <w:rsid w:val="61525828"/>
    <w:rsid w:val="617E523D"/>
    <w:rsid w:val="61836AEF"/>
    <w:rsid w:val="61921499"/>
    <w:rsid w:val="619C2B21"/>
    <w:rsid w:val="619F26C9"/>
    <w:rsid w:val="61B94C7E"/>
    <w:rsid w:val="61CA00FC"/>
    <w:rsid w:val="61D1548C"/>
    <w:rsid w:val="61DA39D0"/>
    <w:rsid w:val="61DD69E3"/>
    <w:rsid w:val="61E04EEA"/>
    <w:rsid w:val="61EA10A1"/>
    <w:rsid w:val="61FA4679"/>
    <w:rsid w:val="61FD3C68"/>
    <w:rsid w:val="62222F00"/>
    <w:rsid w:val="623A25A1"/>
    <w:rsid w:val="624F0F31"/>
    <w:rsid w:val="62686487"/>
    <w:rsid w:val="6272565B"/>
    <w:rsid w:val="62816E12"/>
    <w:rsid w:val="62941E83"/>
    <w:rsid w:val="62A044BD"/>
    <w:rsid w:val="62D00BA8"/>
    <w:rsid w:val="62D02A42"/>
    <w:rsid w:val="62D774C0"/>
    <w:rsid w:val="62D93B06"/>
    <w:rsid w:val="62E72B0D"/>
    <w:rsid w:val="62E95494"/>
    <w:rsid w:val="62EB7FC8"/>
    <w:rsid w:val="62F8566F"/>
    <w:rsid w:val="62FF5788"/>
    <w:rsid w:val="63014381"/>
    <w:rsid w:val="632A4B1F"/>
    <w:rsid w:val="632F67F9"/>
    <w:rsid w:val="63333264"/>
    <w:rsid w:val="63441A4B"/>
    <w:rsid w:val="63445D5A"/>
    <w:rsid w:val="634A7AED"/>
    <w:rsid w:val="635A5483"/>
    <w:rsid w:val="635C29D1"/>
    <w:rsid w:val="635E44EA"/>
    <w:rsid w:val="63605E9C"/>
    <w:rsid w:val="63755F8C"/>
    <w:rsid w:val="638708D6"/>
    <w:rsid w:val="6396667A"/>
    <w:rsid w:val="63B55721"/>
    <w:rsid w:val="63B77D09"/>
    <w:rsid w:val="63B828F6"/>
    <w:rsid w:val="63C44989"/>
    <w:rsid w:val="63CA08A0"/>
    <w:rsid w:val="63EF3A00"/>
    <w:rsid w:val="63F92DD6"/>
    <w:rsid w:val="63FD24AD"/>
    <w:rsid w:val="6400119C"/>
    <w:rsid w:val="64023DED"/>
    <w:rsid w:val="640405BE"/>
    <w:rsid w:val="641050CB"/>
    <w:rsid w:val="64213A7E"/>
    <w:rsid w:val="64217B99"/>
    <w:rsid w:val="64374664"/>
    <w:rsid w:val="643E1838"/>
    <w:rsid w:val="64562DD1"/>
    <w:rsid w:val="645C0D9B"/>
    <w:rsid w:val="646F5814"/>
    <w:rsid w:val="647579C4"/>
    <w:rsid w:val="648B7F0C"/>
    <w:rsid w:val="649A4392"/>
    <w:rsid w:val="64A24ED1"/>
    <w:rsid w:val="64A535C3"/>
    <w:rsid w:val="64AC6A27"/>
    <w:rsid w:val="64B265EA"/>
    <w:rsid w:val="64B43454"/>
    <w:rsid w:val="64B50B4F"/>
    <w:rsid w:val="64CB7DFD"/>
    <w:rsid w:val="65005F8E"/>
    <w:rsid w:val="650134B9"/>
    <w:rsid w:val="650E677E"/>
    <w:rsid w:val="65135981"/>
    <w:rsid w:val="65425904"/>
    <w:rsid w:val="65815B1F"/>
    <w:rsid w:val="65B65778"/>
    <w:rsid w:val="65D41D41"/>
    <w:rsid w:val="65DE4647"/>
    <w:rsid w:val="65DF01D1"/>
    <w:rsid w:val="65FB7D97"/>
    <w:rsid w:val="65FE7C0D"/>
    <w:rsid w:val="660E0051"/>
    <w:rsid w:val="66190CEF"/>
    <w:rsid w:val="662F294C"/>
    <w:rsid w:val="66376A3C"/>
    <w:rsid w:val="663C6D1C"/>
    <w:rsid w:val="66496D8F"/>
    <w:rsid w:val="664D3FAB"/>
    <w:rsid w:val="66501C59"/>
    <w:rsid w:val="66534EB8"/>
    <w:rsid w:val="66551BB7"/>
    <w:rsid w:val="665A4A8D"/>
    <w:rsid w:val="665E12C6"/>
    <w:rsid w:val="66695150"/>
    <w:rsid w:val="666B322E"/>
    <w:rsid w:val="666C41F9"/>
    <w:rsid w:val="66805763"/>
    <w:rsid w:val="668F467F"/>
    <w:rsid w:val="66915D81"/>
    <w:rsid w:val="6693364D"/>
    <w:rsid w:val="66C40CBF"/>
    <w:rsid w:val="66CC2558"/>
    <w:rsid w:val="66E85917"/>
    <w:rsid w:val="66F979EF"/>
    <w:rsid w:val="670106AE"/>
    <w:rsid w:val="670D3CDC"/>
    <w:rsid w:val="67133061"/>
    <w:rsid w:val="671417C5"/>
    <w:rsid w:val="671C043F"/>
    <w:rsid w:val="67221D74"/>
    <w:rsid w:val="6723113B"/>
    <w:rsid w:val="672A0D8D"/>
    <w:rsid w:val="672D6475"/>
    <w:rsid w:val="67381AEC"/>
    <w:rsid w:val="67417480"/>
    <w:rsid w:val="67573FDD"/>
    <w:rsid w:val="67647D8C"/>
    <w:rsid w:val="6768279F"/>
    <w:rsid w:val="676E7218"/>
    <w:rsid w:val="677863C4"/>
    <w:rsid w:val="67983C42"/>
    <w:rsid w:val="67A7318E"/>
    <w:rsid w:val="67AF432D"/>
    <w:rsid w:val="67B837EB"/>
    <w:rsid w:val="67CA37E0"/>
    <w:rsid w:val="67CB28EC"/>
    <w:rsid w:val="67CB7E23"/>
    <w:rsid w:val="67D31F7A"/>
    <w:rsid w:val="67D32109"/>
    <w:rsid w:val="67D64E10"/>
    <w:rsid w:val="67DE38E8"/>
    <w:rsid w:val="67E822A4"/>
    <w:rsid w:val="67ED64EF"/>
    <w:rsid w:val="67F041A5"/>
    <w:rsid w:val="67F070FC"/>
    <w:rsid w:val="67F1600B"/>
    <w:rsid w:val="67F24FFB"/>
    <w:rsid w:val="67F54750"/>
    <w:rsid w:val="68004935"/>
    <w:rsid w:val="6826304F"/>
    <w:rsid w:val="682D4B57"/>
    <w:rsid w:val="683D5749"/>
    <w:rsid w:val="683F5722"/>
    <w:rsid w:val="685921A9"/>
    <w:rsid w:val="685A4E7D"/>
    <w:rsid w:val="686A7D41"/>
    <w:rsid w:val="68742ACC"/>
    <w:rsid w:val="687C2816"/>
    <w:rsid w:val="68891CB7"/>
    <w:rsid w:val="68943441"/>
    <w:rsid w:val="68A1248E"/>
    <w:rsid w:val="68A8666C"/>
    <w:rsid w:val="68BE3DFB"/>
    <w:rsid w:val="68D527BC"/>
    <w:rsid w:val="68D52803"/>
    <w:rsid w:val="68D531D8"/>
    <w:rsid w:val="68DE7DA7"/>
    <w:rsid w:val="68E328DD"/>
    <w:rsid w:val="68E746C8"/>
    <w:rsid w:val="68F624BB"/>
    <w:rsid w:val="68FA2097"/>
    <w:rsid w:val="69046F19"/>
    <w:rsid w:val="69106749"/>
    <w:rsid w:val="69114FB4"/>
    <w:rsid w:val="69257F23"/>
    <w:rsid w:val="692A0DCD"/>
    <w:rsid w:val="692C46E3"/>
    <w:rsid w:val="69386B18"/>
    <w:rsid w:val="693D20B0"/>
    <w:rsid w:val="695C54F8"/>
    <w:rsid w:val="696E4822"/>
    <w:rsid w:val="698446B1"/>
    <w:rsid w:val="69AC4965"/>
    <w:rsid w:val="69B14515"/>
    <w:rsid w:val="69C75667"/>
    <w:rsid w:val="69D01D2A"/>
    <w:rsid w:val="69DB7D65"/>
    <w:rsid w:val="69DD3F79"/>
    <w:rsid w:val="69E37610"/>
    <w:rsid w:val="69FA6D71"/>
    <w:rsid w:val="69FF4C10"/>
    <w:rsid w:val="6A090593"/>
    <w:rsid w:val="6A154EF0"/>
    <w:rsid w:val="6A271099"/>
    <w:rsid w:val="6A28510A"/>
    <w:rsid w:val="6A292DD8"/>
    <w:rsid w:val="6A2E77F6"/>
    <w:rsid w:val="6A384C3D"/>
    <w:rsid w:val="6A3B3484"/>
    <w:rsid w:val="6A4043A3"/>
    <w:rsid w:val="6A5702F7"/>
    <w:rsid w:val="6A796F17"/>
    <w:rsid w:val="6A8D7F2E"/>
    <w:rsid w:val="6A967344"/>
    <w:rsid w:val="6AB302F9"/>
    <w:rsid w:val="6ABD023A"/>
    <w:rsid w:val="6ABD05A7"/>
    <w:rsid w:val="6AC64638"/>
    <w:rsid w:val="6ACC1264"/>
    <w:rsid w:val="6ADE1EB4"/>
    <w:rsid w:val="6AFD2CF0"/>
    <w:rsid w:val="6B0226CD"/>
    <w:rsid w:val="6B052919"/>
    <w:rsid w:val="6B0566E8"/>
    <w:rsid w:val="6B1A7C2A"/>
    <w:rsid w:val="6B29029A"/>
    <w:rsid w:val="6B2A4D31"/>
    <w:rsid w:val="6B2E1463"/>
    <w:rsid w:val="6B2F305A"/>
    <w:rsid w:val="6B3D74C2"/>
    <w:rsid w:val="6B54350D"/>
    <w:rsid w:val="6B5C1680"/>
    <w:rsid w:val="6B6323A4"/>
    <w:rsid w:val="6B633872"/>
    <w:rsid w:val="6B647535"/>
    <w:rsid w:val="6B654A7C"/>
    <w:rsid w:val="6B792488"/>
    <w:rsid w:val="6B7B1A53"/>
    <w:rsid w:val="6B7D6B1C"/>
    <w:rsid w:val="6B87237C"/>
    <w:rsid w:val="6B927B9A"/>
    <w:rsid w:val="6B9B7A1E"/>
    <w:rsid w:val="6B9F716A"/>
    <w:rsid w:val="6BA73AA7"/>
    <w:rsid w:val="6BA94EFA"/>
    <w:rsid w:val="6BB9503C"/>
    <w:rsid w:val="6BB974F7"/>
    <w:rsid w:val="6BC62DAC"/>
    <w:rsid w:val="6BD363E2"/>
    <w:rsid w:val="6BDA2709"/>
    <w:rsid w:val="6BDE3940"/>
    <w:rsid w:val="6BE01B77"/>
    <w:rsid w:val="6BE6626D"/>
    <w:rsid w:val="6BEA6DB2"/>
    <w:rsid w:val="6BED7565"/>
    <w:rsid w:val="6BFE3767"/>
    <w:rsid w:val="6C07670A"/>
    <w:rsid w:val="6C080549"/>
    <w:rsid w:val="6C241C31"/>
    <w:rsid w:val="6C290358"/>
    <w:rsid w:val="6C2C1095"/>
    <w:rsid w:val="6C2D2980"/>
    <w:rsid w:val="6C2E3B74"/>
    <w:rsid w:val="6C423BAA"/>
    <w:rsid w:val="6C496E0F"/>
    <w:rsid w:val="6C576186"/>
    <w:rsid w:val="6C631B4C"/>
    <w:rsid w:val="6C632CB8"/>
    <w:rsid w:val="6C654008"/>
    <w:rsid w:val="6C6917FD"/>
    <w:rsid w:val="6C694B6E"/>
    <w:rsid w:val="6C8D7855"/>
    <w:rsid w:val="6C9144E2"/>
    <w:rsid w:val="6C9707FC"/>
    <w:rsid w:val="6C98535B"/>
    <w:rsid w:val="6C9F6875"/>
    <w:rsid w:val="6CA37327"/>
    <w:rsid w:val="6CC0102F"/>
    <w:rsid w:val="6CCB61E2"/>
    <w:rsid w:val="6CCF5429"/>
    <w:rsid w:val="6CD311BD"/>
    <w:rsid w:val="6CD609FB"/>
    <w:rsid w:val="6CD630D4"/>
    <w:rsid w:val="6CF9693A"/>
    <w:rsid w:val="6CFA2FF6"/>
    <w:rsid w:val="6D1054AA"/>
    <w:rsid w:val="6D2150DF"/>
    <w:rsid w:val="6D25560F"/>
    <w:rsid w:val="6D313EF3"/>
    <w:rsid w:val="6D360B20"/>
    <w:rsid w:val="6D380CE0"/>
    <w:rsid w:val="6D381EDC"/>
    <w:rsid w:val="6D432839"/>
    <w:rsid w:val="6D4B114B"/>
    <w:rsid w:val="6D5C3775"/>
    <w:rsid w:val="6D6E371A"/>
    <w:rsid w:val="6D7054AE"/>
    <w:rsid w:val="6D752DC4"/>
    <w:rsid w:val="6D766766"/>
    <w:rsid w:val="6D8F2D00"/>
    <w:rsid w:val="6DA768D8"/>
    <w:rsid w:val="6DB94208"/>
    <w:rsid w:val="6DC351C8"/>
    <w:rsid w:val="6DD15969"/>
    <w:rsid w:val="6DD6770B"/>
    <w:rsid w:val="6DE10E82"/>
    <w:rsid w:val="6DE11254"/>
    <w:rsid w:val="6DE5673D"/>
    <w:rsid w:val="6DE71E39"/>
    <w:rsid w:val="6DF10539"/>
    <w:rsid w:val="6DF86C01"/>
    <w:rsid w:val="6DFE64DB"/>
    <w:rsid w:val="6E1A7602"/>
    <w:rsid w:val="6E1C558D"/>
    <w:rsid w:val="6E317B14"/>
    <w:rsid w:val="6E536E49"/>
    <w:rsid w:val="6E6712A6"/>
    <w:rsid w:val="6E6F055A"/>
    <w:rsid w:val="6E714E5E"/>
    <w:rsid w:val="6E7B3AE1"/>
    <w:rsid w:val="6E89260C"/>
    <w:rsid w:val="6EB00FAE"/>
    <w:rsid w:val="6EB25564"/>
    <w:rsid w:val="6EB335DF"/>
    <w:rsid w:val="6EC42C7F"/>
    <w:rsid w:val="6ED84B1E"/>
    <w:rsid w:val="6EDC58E1"/>
    <w:rsid w:val="6EE75466"/>
    <w:rsid w:val="6EF375ED"/>
    <w:rsid w:val="6EF94A76"/>
    <w:rsid w:val="6EFA6166"/>
    <w:rsid w:val="6F10563D"/>
    <w:rsid w:val="6F1277DB"/>
    <w:rsid w:val="6F4042CB"/>
    <w:rsid w:val="6F4D16E5"/>
    <w:rsid w:val="6F503AA4"/>
    <w:rsid w:val="6F6618E2"/>
    <w:rsid w:val="6F740825"/>
    <w:rsid w:val="6F744AE8"/>
    <w:rsid w:val="6F771D30"/>
    <w:rsid w:val="6F8C06F8"/>
    <w:rsid w:val="6F952D34"/>
    <w:rsid w:val="6FA3415F"/>
    <w:rsid w:val="6FBA20C4"/>
    <w:rsid w:val="6FC44BFC"/>
    <w:rsid w:val="6FC541B3"/>
    <w:rsid w:val="6FF25250"/>
    <w:rsid w:val="6FF90566"/>
    <w:rsid w:val="70011A16"/>
    <w:rsid w:val="700124FC"/>
    <w:rsid w:val="70057AED"/>
    <w:rsid w:val="700C284B"/>
    <w:rsid w:val="70175800"/>
    <w:rsid w:val="701909ED"/>
    <w:rsid w:val="702419BE"/>
    <w:rsid w:val="70471FCD"/>
    <w:rsid w:val="70895639"/>
    <w:rsid w:val="708A3F78"/>
    <w:rsid w:val="7093557C"/>
    <w:rsid w:val="70947B78"/>
    <w:rsid w:val="709553F2"/>
    <w:rsid w:val="70AC7E53"/>
    <w:rsid w:val="70C3347A"/>
    <w:rsid w:val="70C536A2"/>
    <w:rsid w:val="70C709E5"/>
    <w:rsid w:val="70CB116A"/>
    <w:rsid w:val="70CC3A0A"/>
    <w:rsid w:val="70CD24AD"/>
    <w:rsid w:val="70D54AC1"/>
    <w:rsid w:val="70E55B82"/>
    <w:rsid w:val="70E72664"/>
    <w:rsid w:val="71053F73"/>
    <w:rsid w:val="71097DCD"/>
    <w:rsid w:val="712539FA"/>
    <w:rsid w:val="713B0B3D"/>
    <w:rsid w:val="71501F97"/>
    <w:rsid w:val="71574D4A"/>
    <w:rsid w:val="717B7DE1"/>
    <w:rsid w:val="71C569AE"/>
    <w:rsid w:val="71C62BA5"/>
    <w:rsid w:val="71CA3BAB"/>
    <w:rsid w:val="71CA50CA"/>
    <w:rsid w:val="71CC79AF"/>
    <w:rsid w:val="71DA5DB8"/>
    <w:rsid w:val="71F35C79"/>
    <w:rsid w:val="72047B52"/>
    <w:rsid w:val="720E1C49"/>
    <w:rsid w:val="721A6DAC"/>
    <w:rsid w:val="721C011C"/>
    <w:rsid w:val="722367C8"/>
    <w:rsid w:val="7227695B"/>
    <w:rsid w:val="722E0EAD"/>
    <w:rsid w:val="722F2C4E"/>
    <w:rsid w:val="723B0450"/>
    <w:rsid w:val="72461051"/>
    <w:rsid w:val="724714FF"/>
    <w:rsid w:val="724772A1"/>
    <w:rsid w:val="724E0B89"/>
    <w:rsid w:val="726479A6"/>
    <w:rsid w:val="727E2ECF"/>
    <w:rsid w:val="72995D8C"/>
    <w:rsid w:val="729B4A1F"/>
    <w:rsid w:val="72A70729"/>
    <w:rsid w:val="72A912E1"/>
    <w:rsid w:val="72B32CA7"/>
    <w:rsid w:val="72B85FB7"/>
    <w:rsid w:val="72BD2032"/>
    <w:rsid w:val="72DB6414"/>
    <w:rsid w:val="72DC0E79"/>
    <w:rsid w:val="72F90B1F"/>
    <w:rsid w:val="72FC3F59"/>
    <w:rsid w:val="730A7577"/>
    <w:rsid w:val="730B45E1"/>
    <w:rsid w:val="731F1791"/>
    <w:rsid w:val="7329201D"/>
    <w:rsid w:val="732F3163"/>
    <w:rsid w:val="733E3A61"/>
    <w:rsid w:val="734A6A24"/>
    <w:rsid w:val="734F1280"/>
    <w:rsid w:val="738F2573"/>
    <w:rsid w:val="73900F9E"/>
    <w:rsid w:val="73962E06"/>
    <w:rsid w:val="73977FFE"/>
    <w:rsid w:val="739D65E8"/>
    <w:rsid w:val="73A0093B"/>
    <w:rsid w:val="73A403BA"/>
    <w:rsid w:val="73BC72CA"/>
    <w:rsid w:val="73C23A0B"/>
    <w:rsid w:val="73C322CC"/>
    <w:rsid w:val="73C552D5"/>
    <w:rsid w:val="73D36A93"/>
    <w:rsid w:val="73D43685"/>
    <w:rsid w:val="73D84322"/>
    <w:rsid w:val="73E12CDE"/>
    <w:rsid w:val="73F46F08"/>
    <w:rsid w:val="74052CDF"/>
    <w:rsid w:val="740B5481"/>
    <w:rsid w:val="74166F1F"/>
    <w:rsid w:val="741E7109"/>
    <w:rsid w:val="7426775F"/>
    <w:rsid w:val="743854DA"/>
    <w:rsid w:val="7451452C"/>
    <w:rsid w:val="745B4061"/>
    <w:rsid w:val="745B65B4"/>
    <w:rsid w:val="74635CFA"/>
    <w:rsid w:val="74664708"/>
    <w:rsid w:val="74691889"/>
    <w:rsid w:val="746E485F"/>
    <w:rsid w:val="747C7145"/>
    <w:rsid w:val="749F0913"/>
    <w:rsid w:val="74A74021"/>
    <w:rsid w:val="74A81B2D"/>
    <w:rsid w:val="74A92606"/>
    <w:rsid w:val="74A9279F"/>
    <w:rsid w:val="74B65780"/>
    <w:rsid w:val="74E7411B"/>
    <w:rsid w:val="74F02B36"/>
    <w:rsid w:val="751532BE"/>
    <w:rsid w:val="75176CEB"/>
    <w:rsid w:val="752E4D42"/>
    <w:rsid w:val="753A6EE3"/>
    <w:rsid w:val="75427D02"/>
    <w:rsid w:val="754D0870"/>
    <w:rsid w:val="754F687C"/>
    <w:rsid w:val="755C4123"/>
    <w:rsid w:val="755E72A7"/>
    <w:rsid w:val="756C4E9B"/>
    <w:rsid w:val="757953FE"/>
    <w:rsid w:val="757D3257"/>
    <w:rsid w:val="758470CF"/>
    <w:rsid w:val="75861E88"/>
    <w:rsid w:val="75A4697E"/>
    <w:rsid w:val="75ED4E72"/>
    <w:rsid w:val="75F263D4"/>
    <w:rsid w:val="75F656DF"/>
    <w:rsid w:val="76027AB3"/>
    <w:rsid w:val="76190AC5"/>
    <w:rsid w:val="761C1FAE"/>
    <w:rsid w:val="7634289F"/>
    <w:rsid w:val="763B42E8"/>
    <w:rsid w:val="76624B78"/>
    <w:rsid w:val="766D35B3"/>
    <w:rsid w:val="7670286A"/>
    <w:rsid w:val="767D2C85"/>
    <w:rsid w:val="76866A7C"/>
    <w:rsid w:val="768832B8"/>
    <w:rsid w:val="768D3FA5"/>
    <w:rsid w:val="76974E40"/>
    <w:rsid w:val="769A48CA"/>
    <w:rsid w:val="76B008BD"/>
    <w:rsid w:val="76BA06FB"/>
    <w:rsid w:val="76BC3DB6"/>
    <w:rsid w:val="76BE05D8"/>
    <w:rsid w:val="76BF32C5"/>
    <w:rsid w:val="76C17574"/>
    <w:rsid w:val="76C412AD"/>
    <w:rsid w:val="76CC1D4D"/>
    <w:rsid w:val="76CF121F"/>
    <w:rsid w:val="76D216CB"/>
    <w:rsid w:val="76D35BE5"/>
    <w:rsid w:val="76DE1E03"/>
    <w:rsid w:val="76E13AE8"/>
    <w:rsid w:val="76EC3A12"/>
    <w:rsid w:val="76EC4481"/>
    <w:rsid w:val="76ED65C6"/>
    <w:rsid w:val="76FE77E7"/>
    <w:rsid w:val="770E7D10"/>
    <w:rsid w:val="770F7B0E"/>
    <w:rsid w:val="77174EEB"/>
    <w:rsid w:val="7731129C"/>
    <w:rsid w:val="77350774"/>
    <w:rsid w:val="77563DB4"/>
    <w:rsid w:val="77590BC7"/>
    <w:rsid w:val="77675415"/>
    <w:rsid w:val="77686F3F"/>
    <w:rsid w:val="776917EB"/>
    <w:rsid w:val="776C6549"/>
    <w:rsid w:val="777C2475"/>
    <w:rsid w:val="77817A40"/>
    <w:rsid w:val="77865A52"/>
    <w:rsid w:val="77A579A2"/>
    <w:rsid w:val="77AE59C5"/>
    <w:rsid w:val="77C71750"/>
    <w:rsid w:val="77D92410"/>
    <w:rsid w:val="77D9553A"/>
    <w:rsid w:val="77E03837"/>
    <w:rsid w:val="77E421D2"/>
    <w:rsid w:val="77E500BB"/>
    <w:rsid w:val="77F80EE7"/>
    <w:rsid w:val="78021546"/>
    <w:rsid w:val="78036453"/>
    <w:rsid w:val="78046D44"/>
    <w:rsid w:val="782069AD"/>
    <w:rsid w:val="782A44C7"/>
    <w:rsid w:val="782D4616"/>
    <w:rsid w:val="7837191B"/>
    <w:rsid w:val="786E0D15"/>
    <w:rsid w:val="78862308"/>
    <w:rsid w:val="789D7C9E"/>
    <w:rsid w:val="78A208F2"/>
    <w:rsid w:val="78A22BD4"/>
    <w:rsid w:val="78AC7A2F"/>
    <w:rsid w:val="78D65FFF"/>
    <w:rsid w:val="78E2629F"/>
    <w:rsid w:val="78EC2650"/>
    <w:rsid w:val="78F5456D"/>
    <w:rsid w:val="78FE5BC9"/>
    <w:rsid w:val="790071D3"/>
    <w:rsid w:val="79031898"/>
    <w:rsid w:val="790744EE"/>
    <w:rsid w:val="79083CC6"/>
    <w:rsid w:val="79091009"/>
    <w:rsid w:val="7909204C"/>
    <w:rsid w:val="791A26BC"/>
    <w:rsid w:val="79206A7C"/>
    <w:rsid w:val="792242E1"/>
    <w:rsid w:val="792A0880"/>
    <w:rsid w:val="793A2490"/>
    <w:rsid w:val="7942098E"/>
    <w:rsid w:val="794A474D"/>
    <w:rsid w:val="79505BBC"/>
    <w:rsid w:val="795D20E7"/>
    <w:rsid w:val="7962710D"/>
    <w:rsid w:val="79674D78"/>
    <w:rsid w:val="79714B58"/>
    <w:rsid w:val="79991638"/>
    <w:rsid w:val="79A109F5"/>
    <w:rsid w:val="79A46086"/>
    <w:rsid w:val="79B16674"/>
    <w:rsid w:val="79B42DFA"/>
    <w:rsid w:val="79BF6CB5"/>
    <w:rsid w:val="79C150F8"/>
    <w:rsid w:val="79CA4C78"/>
    <w:rsid w:val="79CD1E3C"/>
    <w:rsid w:val="79CF02B1"/>
    <w:rsid w:val="79DE43C1"/>
    <w:rsid w:val="79EA7B63"/>
    <w:rsid w:val="79FF50C9"/>
    <w:rsid w:val="7A32773F"/>
    <w:rsid w:val="7A3E38E3"/>
    <w:rsid w:val="7A590C53"/>
    <w:rsid w:val="7A684A3B"/>
    <w:rsid w:val="7A6C2CA6"/>
    <w:rsid w:val="7A6F6B09"/>
    <w:rsid w:val="7A7379F4"/>
    <w:rsid w:val="7A7539BC"/>
    <w:rsid w:val="7A790F62"/>
    <w:rsid w:val="7A7A206D"/>
    <w:rsid w:val="7A8302C7"/>
    <w:rsid w:val="7A894BDE"/>
    <w:rsid w:val="7A8A4277"/>
    <w:rsid w:val="7A8E6BBF"/>
    <w:rsid w:val="7A9E6BBD"/>
    <w:rsid w:val="7AA50094"/>
    <w:rsid w:val="7AA5404A"/>
    <w:rsid w:val="7AA5601C"/>
    <w:rsid w:val="7AAA2C2D"/>
    <w:rsid w:val="7ABA6F6C"/>
    <w:rsid w:val="7ABB4BD4"/>
    <w:rsid w:val="7ABE0EEA"/>
    <w:rsid w:val="7ACB0277"/>
    <w:rsid w:val="7ACB1468"/>
    <w:rsid w:val="7AD471C8"/>
    <w:rsid w:val="7ADC44F2"/>
    <w:rsid w:val="7AE61511"/>
    <w:rsid w:val="7AEE2B72"/>
    <w:rsid w:val="7AF04659"/>
    <w:rsid w:val="7B047B77"/>
    <w:rsid w:val="7B0C71C3"/>
    <w:rsid w:val="7B297DF5"/>
    <w:rsid w:val="7B485E4B"/>
    <w:rsid w:val="7B49384B"/>
    <w:rsid w:val="7B506F31"/>
    <w:rsid w:val="7B7361E0"/>
    <w:rsid w:val="7B856E6D"/>
    <w:rsid w:val="7BA52513"/>
    <w:rsid w:val="7BAB2063"/>
    <w:rsid w:val="7BB23078"/>
    <w:rsid w:val="7BBD1417"/>
    <w:rsid w:val="7BC0532B"/>
    <w:rsid w:val="7BF63705"/>
    <w:rsid w:val="7BFC5A2C"/>
    <w:rsid w:val="7C0760B7"/>
    <w:rsid w:val="7C0D3759"/>
    <w:rsid w:val="7C2278C6"/>
    <w:rsid w:val="7C2A0F69"/>
    <w:rsid w:val="7C2B7A2F"/>
    <w:rsid w:val="7C2D2E06"/>
    <w:rsid w:val="7C3D1D6B"/>
    <w:rsid w:val="7C3D384D"/>
    <w:rsid w:val="7C4E0968"/>
    <w:rsid w:val="7C5C768C"/>
    <w:rsid w:val="7C5D0321"/>
    <w:rsid w:val="7C7A4D46"/>
    <w:rsid w:val="7C7C34A1"/>
    <w:rsid w:val="7C826C13"/>
    <w:rsid w:val="7C8F5D0C"/>
    <w:rsid w:val="7C943CAF"/>
    <w:rsid w:val="7CA01185"/>
    <w:rsid w:val="7CB25316"/>
    <w:rsid w:val="7CC37073"/>
    <w:rsid w:val="7CCE2040"/>
    <w:rsid w:val="7CD24919"/>
    <w:rsid w:val="7CDC39FC"/>
    <w:rsid w:val="7CE01018"/>
    <w:rsid w:val="7CEA0246"/>
    <w:rsid w:val="7CF33557"/>
    <w:rsid w:val="7D057466"/>
    <w:rsid w:val="7D0864C5"/>
    <w:rsid w:val="7D18460C"/>
    <w:rsid w:val="7D2C1BAD"/>
    <w:rsid w:val="7D3207D0"/>
    <w:rsid w:val="7D3450DD"/>
    <w:rsid w:val="7D351D93"/>
    <w:rsid w:val="7D4F63BF"/>
    <w:rsid w:val="7D5D695D"/>
    <w:rsid w:val="7D65499F"/>
    <w:rsid w:val="7D6F5481"/>
    <w:rsid w:val="7D6F5CD4"/>
    <w:rsid w:val="7D8553E4"/>
    <w:rsid w:val="7D9F0E7A"/>
    <w:rsid w:val="7DA67D8D"/>
    <w:rsid w:val="7DA67DD2"/>
    <w:rsid w:val="7DB3309C"/>
    <w:rsid w:val="7DBD7DD7"/>
    <w:rsid w:val="7DBF187A"/>
    <w:rsid w:val="7DD60EBC"/>
    <w:rsid w:val="7DD94123"/>
    <w:rsid w:val="7DDC2107"/>
    <w:rsid w:val="7DE021FC"/>
    <w:rsid w:val="7DE23692"/>
    <w:rsid w:val="7DE51CC6"/>
    <w:rsid w:val="7DE62F73"/>
    <w:rsid w:val="7DF2139B"/>
    <w:rsid w:val="7E1808A8"/>
    <w:rsid w:val="7E18763D"/>
    <w:rsid w:val="7E1E76F9"/>
    <w:rsid w:val="7E3821BE"/>
    <w:rsid w:val="7E3C7A3F"/>
    <w:rsid w:val="7E535844"/>
    <w:rsid w:val="7E5A4A06"/>
    <w:rsid w:val="7E65561E"/>
    <w:rsid w:val="7E67300A"/>
    <w:rsid w:val="7E786C87"/>
    <w:rsid w:val="7E7C0822"/>
    <w:rsid w:val="7E8A6650"/>
    <w:rsid w:val="7E8A7264"/>
    <w:rsid w:val="7EA71BC7"/>
    <w:rsid w:val="7EA7760B"/>
    <w:rsid w:val="7EAA174E"/>
    <w:rsid w:val="7EAC0F14"/>
    <w:rsid w:val="7ED853C2"/>
    <w:rsid w:val="7EE20E77"/>
    <w:rsid w:val="7EEA0F99"/>
    <w:rsid w:val="7EF87DDD"/>
    <w:rsid w:val="7EFC2489"/>
    <w:rsid w:val="7F0D16DE"/>
    <w:rsid w:val="7F201CCD"/>
    <w:rsid w:val="7F3E1C8A"/>
    <w:rsid w:val="7F4868E0"/>
    <w:rsid w:val="7F516F9D"/>
    <w:rsid w:val="7F520426"/>
    <w:rsid w:val="7F573FE4"/>
    <w:rsid w:val="7F8137D7"/>
    <w:rsid w:val="7F865E88"/>
    <w:rsid w:val="7F914B6A"/>
    <w:rsid w:val="7F93198A"/>
    <w:rsid w:val="7F94796D"/>
    <w:rsid w:val="7F9749DB"/>
    <w:rsid w:val="7F9A7E0B"/>
    <w:rsid w:val="7FA63ADE"/>
    <w:rsid w:val="7FA76963"/>
    <w:rsid w:val="7FAA4C4E"/>
    <w:rsid w:val="7FB15858"/>
    <w:rsid w:val="7FBB3854"/>
    <w:rsid w:val="7FC31DA8"/>
    <w:rsid w:val="7FDD0B89"/>
    <w:rsid w:val="7FDD0BCB"/>
    <w:rsid w:val="7FE709E7"/>
    <w:rsid w:val="7FEA3812"/>
    <w:rsid w:val="7FF31B5F"/>
    <w:rsid w:val="7FF354CE"/>
    <w:rsid w:val="7FF81B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iPriority="99" w:semiHidden="0" w:name="Body Text" w:locked="1"/>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ocked="1"/>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0" w:semiHidden="0" w:name="Document Map"/>
    <w:lsdException w:qFormat="1" w:unhideWhenUsed="0" w:uiPriority="99" w:semiHidden="0" w:name="Plain Text"/>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5"/>
    <w:link w:val="44"/>
    <w:qFormat/>
    <w:uiPriority w:val="99"/>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6"/>
    <w:link w:val="42"/>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link w:val="45"/>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tabs>
        <w:tab w:val="left" w:pos="360"/>
        <w:tab w:val="left" w:pos="540"/>
        <w:tab w:val="left" w:pos="8640"/>
      </w:tabs>
      <w:spacing w:after="120" w:line="240" w:lineRule="auto"/>
      <w:ind w:left="420" w:leftChars="200" w:firstLine="420"/>
    </w:pPr>
    <w:rPr>
      <w:szCs w:val="24"/>
    </w:rPr>
  </w:style>
  <w:style w:type="paragraph" w:styleId="3">
    <w:name w:val="Body Text Indent"/>
    <w:basedOn w:val="1"/>
    <w:link w:val="70"/>
    <w:unhideWhenUsed/>
    <w:qFormat/>
    <w:locked/>
    <w:uiPriority w:val="99"/>
    <w:pPr>
      <w:spacing w:after="120"/>
      <w:ind w:left="420" w:leftChars="200"/>
    </w:pPr>
  </w:style>
  <w:style w:type="paragraph" w:styleId="7">
    <w:name w:val="toc 7"/>
    <w:basedOn w:val="1"/>
    <w:next w:val="1"/>
    <w:qFormat/>
    <w:uiPriority w:val="39"/>
    <w:pPr>
      <w:ind w:left="1200" w:leftChars="1200"/>
    </w:pPr>
  </w:style>
  <w:style w:type="paragraph" w:styleId="8">
    <w:name w:val="Normal Indent"/>
    <w:basedOn w:val="1"/>
    <w:link w:val="79"/>
    <w:qFormat/>
    <w:uiPriority w:val="99"/>
    <w:pPr>
      <w:ind w:firstLine="420"/>
    </w:pPr>
  </w:style>
  <w:style w:type="paragraph" w:styleId="9">
    <w:name w:val="Document Map"/>
    <w:basedOn w:val="1"/>
    <w:link w:val="48"/>
    <w:qFormat/>
    <w:uiPriority w:val="0"/>
    <w:rPr>
      <w:rFonts w:ascii="宋体" w:cs="宋体"/>
      <w:sz w:val="18"/>
      <w:szCs w:val="18"/>
    </w:rPr>
  </w:style>
  <w:style w:type="paragraph" w:styleId="10">
    <w:name w:val="annotation text"/>
    <w:basedOn w:val="1"/>
    <w:link w:val="62"/>
    <w:qFormat/>
    <w:uiPriority w:val="99"/>
    <w:pPr>
      <w:jc w:val="left"/>
    </w:pPr>
    <w:rPr>
      <w:rFonts w:ascii="Times New Roman" w:hAnsi="Times New Roman"/>
      <w:szCs w:val="20"/>
    </w:rPr>
  </w:style>
  <w:style w:type="paragraph" w:styleId="11">
    <w:name w:val="Body Text 3"/>
    <w:basedOn w:val="1"/>
    <w:link w:val="49"/>
    <w:qFormat/>
    <w:uiPriority w:val="0"/>
    <w:rPr>
      <w:rFonts w:ascii="宋体"/>
      <w:sz w:val="24"/>
      <w:szCs w:val="20"/>
    </w:rPr>
  </w:style>
  <w:style w:type="paragraph" w:styleId="12">
    <w:name w:val="Body Text"/>
    <w:basedOn w:val="1"/>
    <w:link w:val="69"/>
    <w:unhideWhenUsed/>
    <w:qFormat/>
    <w:locked/>
    <w:uiPriority w:val="99"/>
    <w:pPr>
      <w:spacing w:after="120"/>
    </w:pPr>
  </w:style>
  <w:style w:type="paragraph" w:styleId="13">
    <w:name w:val="Block Text"/>
    <w:basedOn w:val="1"/>
    <w:qFormat/>
    <w:uiPriority w:val="99"/>
    <w:pPr>
      <w:spacing w:line="520" w:lineRule="atLeast"/>
      <w:ind w:left="266" w:right="156" w:hanging="14"/>
    </w:pPr>
    <w:rPr>
      <w:sz w:val="24"/>
    </w:rPr>
  </w:style>
  <w:style w:type="paragraph" w:styleId="14">
    <w:name w:val="toc 5"/>
    <w:basedOn w:val="1"/>
    <w:next w:val="1"/>
    <w:qFormat/>
    <w:uiPriority w:val="39"/>
    <w:pPr>
      <w:ind w:left="800" w:leftChars="800"/>
    </w:pPr>
  </w:style>
  <w:style w:type="paragraph" w:styleId="15">
    <w:name w:val="toc 3"/>
    <w:basedOn w:val="1"/>
    <w:next w:val="1"/>
    <w:qFormat/>
    <w:uiPriority w:val="39"/>
    <w:pPr>
      <w:ind w:left="400" w:leftChars="400"/>
    </w:pPr>
  </w:style>
  <w:style w:type="paragraph" w:styleId="16">
    <w:name w:val="Plain Text"/>
    <w:basedOn w:val="1"/>
    <w:link w:val="50"/>
    <w:qFormat/>
    <w:uiPriority w:val="99"/>
    <w:rPr>
      <w:rFonts w:ascii="宋体"/>
    </w:rPr>
  </w:style>
  <w:style w:type="paragraph" w:styleId="17">
    <w:name w:val="toc 8"/>
    <w:basedOn w:val="1"/>
    <w:next w:val="1"/>
    <w:qFormat/>
    <w:uiPriority w:val="39"/>
    <w:pPr>
      <w:ind w:left="1400" w:leftChars="1400"/>
    </w:pPr>
  </w:style>
  <w:style w:type="paragraph" w:styleId="18">
    <w:name w:val="Date"/>
    <w:basedOn w:val="1"/>
    <w:next w:val="1"/>
    <w:link w:val="51"/>
    <w:qFormat/>
    <w:uiPriority w:val="99"/>
    <w:pPr>
      <w:ind w:left="2500" w:leftChars="2500"/>
    </w:pPr>
    <w:rPr>
      <w:rFonts w:ascii="Times New Roman" w:hAnsi="Times New Roman"/>
      <w:szCs w:val="20"/>
    </w:rPr>
  </w:style>
  <w:style w:type="paragraph" w:styleId="19">
    <w:name w:val="Body Text Indent 2"/>
    <w:basedOn w:val="1"/>
    <w:qFormat/>
    <w:locked/>
    <w:uiPriority w:val="99"/>
    <w:pPr>
      <w:spacing w:line="440" w:lineRule="atLeast"/>
      <w:ind w:left="360" w:hanging="3"/>
    </w:pPr>
    <w:rPr>
      <w:sz w:val="24"/>
    </w:rPr>
  </w:style>
  <w:style w:type="paragraph" w:styleId="20">
    <w:name w:val="Balloon Text"/>
    <w:basedOn w:val="1"/>
    <w:link w:val="52"/>
    <w:qFormat/>
    <w:uiPriority w:val="99"/>
    <w:rPr>
      <w:rFonts w:ascii="Times New Roman" w:hAnsi="Times New Roman"/>
      <w:sz w:val="18"/>
      <w:szCs w:val="20"/>
    </w:rPr>
  </w:style>
  <w:style w:type="paragraph" w:styleId="21">
    <w:name w:val="footer"/>
    <w:basedOn w:val="1"/>
    <w:link w:val="53"/>
    <w:qFormat/>
    <w:uiPriority w:val="0"/>
    <w:pPr>
      <w:tabs>
        <w:tab w:val="center" w:pos="4153"/>
        <w:tab w:val="right" w:pos="8306"/>
      </w:tabs>
      <w:snapToGrid w:val="0"/>
      <w:jc w:val="left"/>
    </w:pPr>
    <w:rPr>
      <w:sz w:val="18"/>
    </w:rPr>
  </w:style>
  <w:style w:type="paragraph" w:styleId="22">
    <w:name w:val="header"/>
    <w:basedOn w:val="1"/>
    <w:link w:val="54"/>
    <w:qFormat/>
    <w:uiPriority w:val="99"/>
    <w:pPr>
      <w:tabs>
        <w:tab w:val="center" w:pos="4153"/>
        <w:tab w:val="right" w:pos="8306"/>
      </w:tabs>
      <w:snapToGrid w:val="0"/>
    </w:pPr>
    <w:rPr>
      <w:rFonts w:ascii="Times New Roman" w:hAnsi="Times New Roman"/>
      <w:sz w:val="18"/>
      <w:szCs w:val="20"/>
    </w:rPr>
  </w:style>
  <w:style w:type="paragraph" w:styleId="23">
    <w:name w:val="toc 1"/>
    <w:basedOn w:val="1"/>
    <w:next w:val="1"/>
    <w:qFormat/>
    <w:uiPriority w:val="39"/>
  </w:style>
  <w:style w:type="paragraph" w:styleId="24">
    <w:name w:val="toc 4"/>
    <w:basedOn w:val="1"/>
    <w:next w:val="1"/>
    <w:qFormat/>
    <w:uiPriority w:val="39"/>
    <w:pPr>
      <w:ind w:left="600" w:leftChars="600"/>
    </w:pPr>
  </w:style>
  <w:style w:type="paragraph" w:styleId="25">
    <w:name w:val="toc 6"/>
    <w:basedOn w:val="1"/>
    <w:next w:val="1"/>
    <w:qFormat/>
    <w:uiPriority w:val="39"/>
    <w:pPr>
      <w:ind w:left="1000" w:leftChars="1000"/>
    </w:pPr>
  </w:style>
  <w:style w:type="paragraph" w:styleId="26">
    <w:name w:val="Body Text Indent 3"/>
    <w:basedOn w:val="1"/>
    <w:link w:val="55"/>
    <w:qFormat/>
    <w:uiPriority w:val="99"/>
    <w:pPr>
      <w:spacing w:after="120"/>
      <w:ind w:left="200" w:leftChars="200"/>
    </w:pPr>
    <w:rPr>
      <w:sz w:val="16"/>
      <w:szCs w:val="16"/>
    </w:rPr>
  </w:style>
  <w:style w:type="paragraph" w:styleId="27">
    <w:name w:val="toc 2"/>
    <w:basedOn w:val="1"/>
    <w:next w:val="1"/>
    <w:qFormat/>
    <w:uiPriority w:val="39"/>
    <w:pPr>
      <w:ind w:left="200" w:leftChars="200"/>
    </w:pPr>
  </w:style>
  <w:style w:type="paragraph" w:styleId="28">
    <w:name w:val="toc 9"/>
    <w:basedOn w:val="1"/>
    <w:next w:val="1"/>
    <w:qFormat/>
    <w:uiPriority w:val="39"/>
    <w:pPr>
      <w:ind w:left="1600" w:leftChars="1600"/>
    </w:pPr>
  </w:style>
  <w:style w:type="paragraph" w:styleId="29">
    <w:name w:val="Body Text 2"/>
    <w:basedOn w:val="1"/>
    <w:link w:val="56"/>
    <w:qFormat/>
    <w:uiPriority w:val="99"/>
    <w:pPr>
      <w:spacing w:after="120" w:line="480" w:lineRule="auto"/>
    </w:pPr>
  </w:style>
  <w:style w:type="paragraph" w:styleId="30">
    <w:name w:val="Normal (Web)"/>
    <w:basedOn w:val="1"/>
    <w:unhideWhenUsed/>
    <w:qFormat/>
    <w:locked/>
    <w:uiPriority w:val="99"/>
    <w:rPr>
      <w:rFonts w:ascii="Times New Roman" w:hAnsi="Times New Roman"/>
      <w:sz w:val="24"/>
    </w:rPr>
  </w:style>
  <w:style w:type="paragraph" w:styleId="31">
    <w:name w:val="Title"/>
    <w:basedOn w:val="1"/>
    <w:link w:val="71"/>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2">
    <w:name w:val="annotation subject"/>
    <w:basedOn w:val="10"/>
    <w:next w:val="10"/>
    <w:link w:val="47"/>
    <w:qFormat/>
    <w:uiPriority w:val="0"/>
  </w:style>
  <w:style w:type="paragraph" w:styleId="33">
    <w:name w:val="Body Text First Indent"/>
    <w:basedOn w:val="12"/>
    <w:qFormat/>
    <w:uiPriority w:val="0"/>
    <w:pPr>
      <w:ind w:firstLine="420" w:firstLineChars="100"/>
    </w:p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rFonts w:cs="Times New Roman"/>
      <w:b/>
    </w:rPr>
  </w:style>
  <w:style w:type="character" w:styleId="38">
    <w:name w:val="page number"/>
    <w:basedOn w:val="36"/>
    <w:qFormat/>
    <w:uiPriority w:val="99"/>
    <w:rPr>
      <w:rFonts w:cs="Times New Roman"/>
    </w:rPr>
  </w:style>
  <w:style w:type="character" w:styleId="39">
    <w:name w:val="Emphasis"/>
    <w:basedOn w:val="36"/>
    <w:qFormat/>
    <w:locked/>
    <w:uiPriority w:val="20"/>
    <w:rPr>
      <w:i/>
      <w:iCs/>
    </w:rPr>
  </w:style>
  <w:style w:type="character" w:styleId="40">
    <w:name w:val="Hyperlink"/>
    <w:basedOn w:val="36"/>
    <w:qFormat/>
    <w:uiPriority w:val="99"/>
    <w:rPr>
      <w:rFonts w:cs="Times New Roman"/>
      <w:color w:val="0000FF"/>
      <w:u w:val="single"/>
    </w:rPr>
  </w:style>
  <w:style w:type="character" w:styleId="41">
    <w:name w:val="annotation reference"/>
    <w:basedOn w:val="36"/>
    <w:qFormat/>
    <w:uiPriority w:val="0"/>
    <w:rPr>
      <w:rFonts w:cs="Times New Roman"/>
      <w:sz w:val="21"/>
    </w:rPr>
  </w:style>
  <w:style w:type="character" w:customStyle="1" w:styleId="42">
    <w:name w:val="标题 2 Char"/>
    <w:basedOn w:val="36"/>
    <w:link w:val="5"/>
    <w:qFormat/>
    <w:uiPriority w:val="0"/>
    <w:rPr>
      <w:rFonts w:asciiTheme="majorHAnsi" w:hAnsiTheme="majorHAnsi" w:eastAsiaTheme="majorEastAsia" w:cstheme="majorBidi"/>
      <w:b/>
      <w:bCs/>
      <w:sz w:val="32"/>
      <w:szCs w:val="32"/>
    </w:rPr>
  </w:style>
  <w:style w:type="paragraph" w:customStyle="1" w:styleId="43">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44">
    <w:name w:val="标题 1 Char"/>
    <w:basedOn w:val="36"/>
    <w:link w:val="4"/>
    <w:qFormat/>
    <w:uiPriority w:val="9"/>
    <w:rPr>
      <w:rFonts w:ascii="Calibri" w:hAnsi="Calibri"/>
      <w:b/>
      <w:bCs/>
      <w:kern w:val="44"/>
      <w:sz w:val="44"/>
      <w:szCs w:val="44"/>
    </w:rPr>
  </w:style>
  <w:style w:type="character" w:customStyle="1" w:styleId="45">
    <w:name w:val="标题 3 Char"/>
    <w:basedOn w:val="36"/>
    <w:link w:val="6"/>
    <w:semiHidden/>
    <w:qFormat/>
    <w:uiPriority w:val="9"/>
    <w:rPr>
      <w:rFonts w:ascii="Calibri" w:hAnsi="Calibri"/>
      <w:b/>
      <w:bCs/>
      <w:sz w:val="32"/>
      <w:szCs w:val="32"/>
    </w:rPr>
  </w:style>
  <w:style w:type="character" w:customStyle="1" w:styleId="46">
    <w:name w:val="Comment Text Char"/>
    <w:basedOn w:val="36"/>
    <w:qFormat/>
    <w:uiPriority w:val="99"/>
  </w:style>
  <w:style w:type="character" w:customStyle="1" w:styleId="47">
    <w:name w:val="批注主题 Char"/>
    <w:basedOn w:val="46"/>
    <w:link w:val="32"/>
    <w:qFormat/>
    <w:uiPriority w:val="0"/>
    <w:rPr>
      <w:rFonts w:ascii="Calibri" w:hAnsi="Calibri"/>
      <w:b/>
      <w:bCs/>
    </w:rPr>
  </w:style>
  <w:style w:type="character" w:customStyle="1" w:styleId="48">
    <w:name w:val="文档结构图 Char"/>
    <w:basedOn w:val="36"/>
    <w:link w:val="9"/>
    <w:qFormat/>
    <w:uiPriority w:val="0"/>
    <w:rPr>
      <w:sz w:val="0"/>
      <w:szCs w:val="0"/>
    </w:rPr>
  </w:style>
  <w:style w:type="character" w:customStyle="1" w:styleId="49">
    <w:name w:val="正文文本 3 Char"/>
    <w:basedOn w:val="36"/>
    <w:link w:val="11"/>
    <w:qFormat/>
    <w:locked/>
    <w:uiPriority w:val="0"/>
    <w:rPr>
      <w:rFonts w:ascii="宋体" w:hAnsi="Calibri" w:eastAsia="宋体" w:cs="Times New Roman"/>
      <w:kern w:val="2"/>
      <w:sz w:val="24"/>
    </w:rPr>
  </w:style>
  <w:style w:type="character" w:customStyle="1" w:styleId="50">
    <w:name w:val="纯文本 Char"/>
    <w:basedOn w:val="36"/>
    <w:link w:val="16"/>
    <w:semiHidden/>
    <w:qFormat/>
    <w:uiPriority w:val="99"/>
    <w:rPr>
      <w:rFonts w:ascii="宋体" w:hAnsi="Courier New" w:cs="Courier New"/>
      <w:szCs w:val="21"/>
    </w:rPr>
  </w:style>
  <w:style w:type="character" w:customStyle="1" w:styleId="51">
    <w:name w:val="日期 Char"/>
    <w:basedOn w:val="36"/>
    <w:link w:val="18"/>
    <w:semiHidden/>
    <w:qFormat/>
    <w:uiPriority w:val="99"/>
    <w:rPr>
      <w:rFonts w:ascii="Calibri" w:hAnsi="Calibri"/>
    </w:rPr>
  </w:style>
  <w:style w:type="character" w:customStyle="1" w:styleId="52">
    <w:name w:val="批注框文本 Char"/>
    <w:basedOn w:val="36"/>
    <w:link w:val="20"/>
    <w:semiHidden/>
    <w:qFormat/>
    <w:uiPriority w:val="99"/>
    <w:rPr>
      <w:rFonts w:ascii="Calibri" w:hAnsi="Calibri"/>
      <w:sz w:val="0"/>
      <w:szCs w:val="0"/>
    </w:rPr>
  </w:style>
  <w:style w:type="character" w:customStyle="1" w:styleId="53">
    <w:name w:val="页脚 Char"/>
    <w:basedOn w:val="36"/>
    <w:link w:val="21"/>
    <w:qFormat/>
    <w:uiPriority w:val="0"/>
    <w:rPr>
      <w:rFonts w:ascii="Calibri" w:hAnsi="Calibri"/>
      <w:sz w:val="18"/>
      <w:szCs w:val="18"/>
    </w:rPr>
  </w:style>
  <w:style w:type="character" w:customStyle="1" w:styleId="54">
    <w:name w:val="页眉 Char"/>
    <w:basedOn w:val="36"/>
    <w:link w:val="22"/>
    <w:semiHidden/>
    <w:qFormat/>
    <w:uiPriority w:val="99"/>
    <w:rPr>
      <w:rFonts w:ascii="Calibri" w:hAnsi="Calibri"/>
      <w:sz w:val="18"/>
      <w:szCs w:val="18"/>
    </w:rPr>
  </w:style>
  <w:style w:type="character" w:customStyle="1" w:styleId="55">
    <w:name w:val="正文文本缩进 3 Char"/>
    <w:basedOn w:val="36"/>
    <w:link w:val="26"/>
    <w:semiHidden/>
    <w:qFormat/>
    <w:uiPriority w:val="99"/>
    <w:rPr>
      <w:rFonts w:ascii="Calibri" w:hAnsi="Calibri"/>
      <w:sz w:val="16"/>
      <w:szCs w:val="16"/>
    </w:rPr>
  </w:style>
  <w:style w:type="character" w:customStyle="1" w:styleId="56">
    <w:name w:val="正文文本 2 Char"/>
    <w:basedOn w:val="36"/>
    <w:link w:val="29"/>
    <w:semiHidden/>
    <w:qFormat/>
    <w:uiPriority w:val="99"/>
    <w:rPr>
      <w:rFonts w:ascii="Calibri" w:hAnsi="Calibri"/>
    </w:rPr>
  </w:style>
  <w:style w:type="character" w:customStyle="1" w:styleId="57">
    <w:name w:val="style_kwd"/>
    <w:basedOn w:val="36"/>
    <w:qFormat/>
    <w:uiPriority w:val="99"/>
    <w:rPr>
      <w:rFonts w:cs="Times New Roman"/>
    </w:rPr>
  </w:style>
  <w:style w:type="character" w:customStyle="1" w:styleId="58">
    <w:name w:val="批注文字 Char1"/>
    <w:qFormat/>
    <w:uiPriority w:val="99"/>
    <w:rPr>
      <w:rFonts w:ascii="Times New Roman" w:hAnsi="Times New Roman" w:eastAsia="宋体"/>
      <w:sz w:val="20"/>
    </w:rPr>
  </w:style>
  <w:style w:type="paragraph" w:customStyle="1" w:styleId="59">
    <w:name w:val="Revision1"/>
    <w:qFormat/>
    <w:uiPriority w:val="99"/>
    <w:rPr>
      <w:rFonts w:ascii="Times New Roman" w:hAnsi="Times New Roman" w:eastAsia="宋体" w:cs="Times New Roman"/>
      <w:kern w:val="2"/>
      <w:sz w:val="21"/>
      <w:lang w:val="en-US" w:eastAsia="zh-CN" w:bidi="ar-SA"/>
    </w:rPr>
  </w:style>
  <w:style w:type="paragraph" w:customStyle="1" w:styleId="60">
    <w:name w:val="_Style 23"/>
    <w:basedOn w:val="1"/>
    <w:qFormat/>
    <w:uiPriority w:val="99"/>
    <w:pPr>
      <w:widowControl/>
      <w:spacing w:after="160" w:line="240" w:lineRule="exact"/>
      <w:jc w:val="left"/>
    </w:pPr>
  </w:style>
  <w:style w:type="paragraph" w:customStyle="1" w:styleId="61">
    <w:name w:val="TOC Heading1"/>
    <w:basedOn w:val="4"/>
    <w:next w:val="1"/>
    <w:qFormat/>
    <w:uiPriority w:val="99"/>
    <w:pPr>
      <w:widowControl/>
      <w:spacing w:before="480" w:after="0" w:line="276" w:lineRule="auto"/>
      <w:jc w:val="left"/>
      <w:outlineLvl w:val="9"/>
    </w:pPr>
    <w:rPr>
      <w:rFonts w:ascii="Cambria" w:hAnsi="Cambria"/>
      <w:color w:val="365F91"/>
      <w:kern w:val="0"/>
      <w:sz w:val="28"/>
    </w:rPr>
  </w:style>
  <w:style w:type="character" w:customStyle="1" w:styleId="62">
    <w:name w:val="批注文字 Char"/>
    <w:basedOn w:val="36"/>
    <w:link w:val="10"/>
    <w:qFormat/>
    <w:locked/>
    <w:uiPriority w:val="99"/>
    <w:rPr>
      <w:rFonts w:eastAsia="宋体" w:cs="Times New Roman"/>
      <w:kern w:val="2"/>
      <w:sz w:val="21"/>
    </w:rPr>
  </w:style>
  <w:style w:type="character" w:customStyle="1" w:styleId="63">
    <w:name w:val="font161"/>
    <w:qFormat/>
    <w:uiPriority w:val="99"/>
    <w:rPr>
      <w:b/>
      <w:sz w:val="32"/>
    </w:rPr>
  </w:style>
  <w:style w:type="character" w:customStyle="1" w:styleId="64">
    <w:name w:val="15"/>
    <w:qFormat/>
    <w:uiPriority w:val="99"/>
    <w:rPr>
      <w:rFonts w:ascii="Times New Roman" w:hAnsi="Times New Roman"/>
      <w:color w:val="0000FF"/>
      <w:u w:val="single"/>
    </w:rPr>
  </w:style>
  <w:style w:type="paragraph" w:customStyle="1" w:styleId="65">
    <w:name w:val="2"/>
    <w:basedOn w:val="1"/>
    <w:qFormat/>
    <w:uiPriority w:val="99"/>
    <w:pPr>
      <w:spacing w:before="60" w:after="60"/>
      <w:ind w:left="454"/>
    </w:pPr>
    <w:rPr>
      <w:position w:val="5"/>
    </w:rPr>
  </w:style>
  <w:style w:type="paragraph" w:customStyle="1" w:styleId="66">
    <w:name w:val="表格方字"/>
    <w:basedOn w:val="1"/>
    <w:qFormat/>
    <w:uiPriority w:val="99"/>
    <w:pPr>
      <w:spacing w:before="60" w:after="60"/>
      <w:jc w:val="left"/>
    </w:pPr>
  </w:style>
  <w:style w:type="paragraph" w:customStyle="1" w:styleId="67">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68">
    <w:name w:val="须知内容"/>
    <w:qFormat/>
    <w:uiPriority w:val="0"/>
    <w:pPr>
      <w:tabs>
        <w:tab w:val="left" w:pos="5140"/>
        <w:tab w:val="left" w:pos="8520"/>
      </w:tabs>
      <w:adjustRightInd w:val="0"/>
      <w:snapToGrid w:val="0"/>
      <w:spacing w:line="320" w:lineRule="atLeast"/>
    </w:pPr>
    <w:rPr>
      <w:rFonts w:ascii="仿宋_GB2312" w:hAnsi="宋体" w:eastAsia="仿宋_GB2312" w:cs="Times New Roman"/>
      <w:kern w:val="2"/>
      <w:sz w:val="21"/>
      <w:szCs w:val="21"/>
      <w:lang w:val="en-US" w:eastAsia="zh-CN" w:bidi="ar-SA"/>
    </w:rPr>
  </w:style>
  <w:style w:type="character" w:customStyle="1" w:styleId="69">
    <w:name w:val="正文文本 Char"/>
    <w:basedOn w:val="36"/>
    <w:link w:val="12"/>
    <w:qFormat/>
    <w:uiPriority w:val="99"/>
    <w:rPr>
      <w:rFonts w:ascii="Calibri" w:hAnsi="Calibri"/>
      <w:kern w:val="2"/>
      <w:sz w:val="21"/>
      <w:szCs w:val="22"/>
    </w:rPr>
  </w:style>
  <w:style w:type="character" w:customStyle="1" w:styleId="70">
    <w:name w:val="正文文本缩进 Char"/>
    <w:basedOn w:val="36"/>
    <w:link w:val="3"/>
    <w:semiHidden/>
    <w:qFormat/>
    <w:uiPriority w:val="99"/>
    <w:rPr>
      <w:rFonts w:ascii="Calibri" w:hAnsi="Calibri"/>
      <w:kern w:val="2"/>
      <w:sz w:val="21"/>
      <w:szCs w:val="22"/>
    </w:rPr>
  </w:style>
  <w:style w:type="character" w:customStyle="1" w:styleId="71">
    <w:name w:val="标题 Char"/>
    <w:basedOn w:val="36"/>
    <w:link w:val="31"/>
    <w:qFormat/>
    <w:uiPriority w:val="0"/>
    <w:rPr>
      <w:rFonts w:ascii="Arial" w:hAnsi="Arial"/>
      <w:b/>
      <w:sz w:val="32"/>
    </w:rPr>
  </w:style>
  <w:style w:type="paragraph" w:customStyle="1" w:styleId="72">
    <w:name w:val="表文C"/>
    <w:basedOn w:val="1"/>
    <w:qFormat/>
    <w:uiPriority w:val="0"/>
    <w:pPr>
      <w:widowControl/>
      <w:tabs>
        <w:tab w:val="left" w:pos="0"/>
      </w:tabs>
      <w:snapToGrid w:val="0"/>
      <w:spacing w:line="360" w:lineRule="auto"/>
      <w:jc w:val="center"/>
    </w:pPr>
    <w:rPr>
      <w:snapToGrid w:val="0"/>
      <w:kern w:val="0"/>
    </w:rPr>
  </w:style>
  <w:style w:type="paragraph" w:customStyle="1" w:styleId="73">
    <w:name w:val="正文A"/>
    <w:qFormat/>
    <w:uiPriority w:val="0"/>
    <w:pPr>
      <w:tabs>
        <w:tab w:val="left" w:pos="0"/>
      </w:tabs>
      <w:adjustRightInd w:val="0"/>
      <w:spacing w:before="120" w:line="360" w:lineRule="auto"/>
      <w:ind w:firstLine="480"/>
      <w:jc w:val="both"/>
    </w:pPr>
    <w:rPr>
      <w:rFonts w:ascii="Calibri" w:hAnsi="Calibri" w:eastAsia="宋体" w:cs="Times New Roman"/>
      <w:snapToGrid w:val="0"/>
      <w:sz w:val="24"/>
      <w:szCs w:val="22"/>
      <w:lang w:val="en-US" w:eastAsia="zh-CN" w:bidi="ar-SA"/>
    </w:rPr>
  </w:style>
  <w:style w:type="paragraph" w:customStyle="1" w:styleId="74">
    <w:name w:val="表名A"/>
    <w:basedOn w:val="1"/>
    <w:qFormat/>
    <w:uiPriority w:val="99"/>
    <w:pPr>
      <w:widowControl/>
      <w:tabs>
        <w:tab w:val="left" w:pos="0"/>
      </w:tabs>
      <w:snapToGrid w:val="0"/>
      <w:spacing w:beforeLines="80" w:afterLines="20" w:line="360" w:lineRule="auto"/>
      <w:jc w:val="center"/>
    </w:pPr>
    <w:rPr>
      <w:b/>
      <w:snapToGrid w:val="0"/>
      <w:kern w:val="0"/>
    </w:rPr>
  </w:style>
  <w:style w:type="paragraph" w:customStyle="1" w:styleId="7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6">
    <w:name w:val="样式 标题 3 + (中文) 黑体 小四 非加粗 段前: 7.8 磅 段后: 0 磅 行距: 固定值 20 磅"/>
    <w:basedOn w:val="6"/>
    <w:qFormat/>
    <w:uiPriority w:val="0"/>
    <w:pPr>
      <w:spacing w:before="0" w:after="0" w:line="400" w:lineRule="exact"/>
      <w:ind w:firstLine="0" w:firstLineChars="0"/>
    </w:pPr>
    <w:rPr>
      <w:rFonts w:ascii="Times New Roman" w:hAnsi="Times New Roman" w:cs="宋体"/>
      <w:sz w:val="24"/>
    </w:rPr>
  </w:style>
  <w:style w:type="paragraph" w:customStyle="1" w:styleId="77">
    <w:name w:val="列出段落1"/>
    <w:basedOn w:val="1"/>
    <w:unhideWhenUsed/>
    <w:qFormat/>
    <w:uiPriority w:val="99"/>
    <w:pPr>
      <w:ind w:firstLine="420" w:firstLineChars="200"/>
    </w:pPr>
  </w:style>
  <w:style w:type="paragraph" w:customStyle="1" w:styleId="78">
    <w:name w:val="Char"/>
    <w:basedOn w:val="1"/>
    <w:semiHidden/>
    <w:qFormat/>
    <w:uiPriority w:val="0"/>
    <w:pPr>
      <w:spacing w:line="360" w:lineRule="auto"/>
      <w:ind w:firstLine="200" w:firstLineChars="200"/>
    </w:pPr>
    <w:rPr>
      <w:rFonts w:ascii="宋体" w:hAnsi="宋体" w:cs="宋体"/>
      <w:sz w:val="24"/>
      <w:szCs w:val="24"/>
    </w:rPr>
  </w:style>
  <w:style w:type="character" w:customStyle="1" w:styleId="79">
    <w:name w:val="正文缩进 Char"/>
    <w:basedOn w:val="36"/>
    <w:link w:val="8"/>
    <w:qFormat/>
    <w:locked/>
    <w:uiPriority w:val="0"/>
    <w:rPr>
      <w:rFonts w:ascii="Calibri" w:hAnsi="Calibri"/>
      <w:kern w:val="2"/>
      <w:sz w:val="21"/>
      <w:szCs w:val="22"/>
    </w:rPr>
  </w:style>
  <w:style w:type="paragraph" w:customStyle="1" w:styleId="80">
    <w:name w:val="Char1"/>
    <w:basedOn w:val="1"/>
    <w:semiHidden/>
    <w:qFormat/>
    <w:uiPriority w:val="0"/>
    <w:pPr>
      <w:spacing w:line="360" w:lineRule="auto"/>
      <w:ind w:firstLine="200" w:firstLineChars="200"/>
    </w:pPr>
    <w:rPr>
      <w:rFonts w:ascii="宋体" w:hAnsi="宋体" w:cs="宋体"/>
      <w:sz w:val="24"/>
      <w:szCs w:val="24"/>
    </w:rPr>
  </w:style>
  <w:style w:type="paragraph" w:customStyle="1" w:styleId="81">
    <w:name w:val="p0"/>
    <w:basedOn w:val="1"/>
    <w:qFormat/>
    <w:uiPriority w:val="0"/>
    <w:pPr>
      <w:widowControl/>
    </w:pPr>
    <w:rPr>
      <w:rFonts w:cs="宋体"/>
      <w:kern w:val="0"/>
      <w:szCs w:val="21"/>
    </w:rPr>
  </w:style>
  <w:style w:type="paragraph" w:customStyle="1" w:styleId="82">
    <w:name w:val="列表段落1"/>
    <w:basedOn w:val="1"/>
    <w:unhideWhenUsed/>
    <w:qFormat/>
    <w:uiPriority w:val="99"/>
    <w:pPr>
      <w:ind w:firstLine="420" w:firstLineChars="200"/>
    </w:pPr>
  </w:style>
  <w:style w:type="paragraph" w:customStyle="1" w:styleId="83">
    <w:name w:val="列出段落2"/>
    <w:basedOn w:val="1"/>
    <w:unhideWhenUsed/>
    <w:qFormat/>
    <w:uiPriority w:val="99"/>
    <w:pPr>
      <w:ind w:firstLine="420" w:firstLineChars="200"/>
    </w:pPr>
  </w:style>
  <w:style w:type="character" w:customStyle="1" w:styleId="84">
    <w:name w:val="font101"/>
    <w:basedOn w:val="36"/>
    <w:qFormat/>
    <w:uiPriority w:val="0"/>
    <w:rPr>
      <w:rFonts w:hint="eastAsia" w:ascii="宋体" w:hAnsi="宋体" w:eastAsia="宋体" w:cs="宋体"/>
      <w:color w:val="000000"/>
      <w:sz w:val="24"/>
      <w:szCs w:val="24"/>
      <w:u w:val="none"/>
    </w:rPr>
  </w:style>
  <w:style w:type="character" w:customStyle="1" w:styleId="85">
    <w:name w:val="font112"/>
    <w:basedOn w:val="36"/>
    <w:qFormat/>
    <w:uiPriority w:val="0"/>
    <w:rPr>
      <w:rFonts w:hint="eastAsia" w:ascii="宋体" w:hAnsi="宋体" w:eastAsia="宋体" w:cs="宋体"/>
      <w:b/>
      <w:color w:val="000000"/>
      <w:sz w:val="24"/>
      <w:szCs w:val="24"/>
      <w:u w:val="none"/>
    </w:rPr>
  </w:style>
  <w:style w:type="character" w:customStyle="1" w:styleId="86">
    <w:name w:val="font41"/>
    <w:basedOn w:val="36"/>
    <w:qFormat/>
    <w:uiPriority w:val="0"/>
    <w:rPr>
      <w:rFonts w:hint="eastAsia" w:ascii="宋体" w:hAnsi="宋体" w:eastAsia="宋体" w:cs="宋体"/>
      <w:color w:val="000000"/>
      <w:sz w:val="22"/>
      <w:szCs w:val="22"/>
      <w:u w:val="none"/>
    </w:rPr>
  </w:style>
  <w:style w:type="character" w:customStyle="1" w:styleId="87">
    <w:name w:val="font51"/>
    <w:basedOn w:val="36"/>
    <w:qFormat/>
    <w:uiPriority w:val="0"/>
    <w:rPr>
      <w:rFonts w:hint="eastAsia" w:ascii="宋体" w:hAnsi="宋体" w:eastAsia="宋体" w:cs="宋体"/>
      <w:color w:val="000000"/>
      <w:sz w:val="22"/>
      <w:szCs w:val="22"/>
      <w:u w:val="none"/>
    </w:rPr>
  </w:style>
  <w:style w:type="paragraph" w:customStyle="1" w:styleId="8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78AB8-A805-40AD-8FAC-21E8233CF98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77</Pages>
  <Words>30439</Words>
  <Characters>11827</Characters>
  <Lines>98</Lines>
  <Paragraphs>84</Paragraphs>
  <TotalTime>38</TotalTime>
  <ScaleCrop>false</ScaleCrop>
  <LinksUpToDate>false</LinksUpToDate>
  <CharactersWithSpaces>42182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2019-06-21T01:32:00Z</dcterms:created>
  <dc:creator>lwx</dc:creator>
  <cp:lastModifiedBy>5秋秋</cp:lastModifiedBy>
  <cp:lastPrinted>2021-07-01T05:59:00Z</cp:lastPrinted>
  <dcterms:modified xsi:type="dcterms:W3CDTF">2022-04-19T02:06:58Z</dcterms:modified>
  <dc:title>中华人民共和国</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147D80F724C9424A8DDCFEAAEB667B8F</vt:lpwstr>
  </property>
</Properties>
</file>